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81" w:rsidRDefault="005D6A81">
      <w:pPr>
        <w:overflowPunct w:val="0"/>
        <w:spacing w:line="640" w:lineRule="exact"/>
        <w:ind w:firstLine="880"/>
        <w:jc w:val="center"/>
        <w:rPr>
          <w:rFonts w:ascii="Times New Roman" w:eastAsia="方正小标宋简体" w:hAnsi="Times New Roman"/>
          <w:bCs/>
          <w:color w:val="000000"/>
          <w:sz w:val="44"/>
          <w:szCs w:val="44"/>
        </w:rPr>
      </w:pPr>
    </w:p>
    <w:p w:rsidR="005D6A81" w:rsidRPr="00D4189A" w:rsidRDefault="00FA3F1F" w:rsidP="00D4189A">
      <w:pPr>
        <w:spacing w:line="580" w:lineRule="exact"/>
        <w:jc w:val="center"/>
        <w:rPr>
          <w:rFonts w:ascii="方正小标宋简体" w:eastAsia="方正小标宋简体" w:hAnsi="宋体" w:cs="宋体"/>
          <w:bCs/>
          <w:kern w:val="0"/>
          <w:sz w:val="44"/>
          <w:szCs w:val="44"/>
        </w:rPr>
      </w:pPr>
      <w:r w:rsidRPr="00D4189A">
        <w:rPr>
          <w:rFonts w:ascii="方正小标宋简体" w:eastAsia="方正小标宋简体" w:hAnsi="宋体" w:cs="宋体" w:hint="eastAsia"/>
          <w:bCs/>
          <w:kern w:val="0"/>
          <w:sz w:val="44"/>
          <w:szCs w:val="44"/>
        </w:rPr>
        <w:t>高等学历继续教育</w:t>
      </w:r>
    </w:p>
    <w:p w:rsidR="005D6A81" w:rsidRPr="00D4189A" w:rsidRDefault="00FA3F1F" w:rsidP="00D4189A">
      <w:pPr>
        <w:spacing w:line="580" w:lineRule="exact"/>
        <w:jc w:val="center"/>
        <w:rPr>
          <w:rFonts w:ascii="方正小标宋简体" w:eastAsia="方正小标宋简体" w:hAnsi="宋体" w:cs="宋体"/>
          <w:bCs/>
          <w:kern w:val="0"/>
          <w:sz w:val="44"/>
          <w:szCs w:val="44"/>
        </w:rPr>
      </w:pPr>
      <w:r w:rsidRPr="00D4189A">
        <w:rPr>
          <w:rFonts w:ascii="方正小标宋简体" w:eastAsia="方正小标宋简体" w:hAnsi="宋体" w:cs="宋体" w:hint="eastAsia"/>
          <w:bCs/>
          <w:kern w:val="0"/>
          <w:sz w:val="44"/>
          <w:szCs w:val="44"/>
        </w:rPr>
        <w:t>专业增设申请表(非</w:t>
      </w:r>
      <w:proofErr w:type="gramStart"/>
      <w:r w:rsidRPr="00D4189A">
        <w:rPr>
          <w:rFonts w:ascii="方正小标宋简体" w:eastAsia="方正小标宋简体" w:hAnsi="宋体" w:cs="宋体" w:hint="eastAsia"/>
          <w:bCs/>
          <w:kern w:val="0"/>
          <w:sz w:val="44"/>
          <w:szCs w:val="44"/>
        </w:rPr>
        <w:t>国控专业</w:t>
      </w:r>
      <w:proofErr w:type="gramEnd"/>
      <w:r w:rsidRPr="00D4189A">
        <w:rPr>
          <w:rFonts w:ascii="方正小标宋简体" w:eastAsia="方正小标宋简体" w:hAnsi="宋体" w:cs="宋体" w:hint="eastAsia"/>
          <w:bCs/>
          <w:kern w:val="0"/>
          <w:sz w:val="44"/>
          <w:szCs w:val="44"/>
        </w:rPr>
        <w:t>)</w:t>
      </w:r>
    </w:p>
    <w:p w:rsidR="005D6A81" w:rsidRDefault="005D6A81">
      <w:pPr>
        <w:overflowPunct w:val="0"/>
        <w:spacing w:line="640" w:lineRule="exact"/>
        <w:ind w:firstLine="880"/>
        <w:jc w:val="center"/>
        <w:rPr>
          <w:rFonts w:ascii="Times New Roman" w:eastAsia="方正小标宋简体" w:hAnsi="Times New Roman"/>
          <w:bCs/>
          <w:color w:val="000000"/>
          <w:sz w:val="44"/>
          <w:szCs w:val="44"/>
        </w:rPr>
      </w:pPr>
    </w:p>
    <w:p w:rsidR="005D6A81" w:rsidRDefault="005D6A81" w:rsidP="00D4189A">
      <w:pPr>
        <w:overflowPunct w:val="0"/>
        <w:spacing w:line="640" w:lineRule="exact"/>
        <w:ind w:firstLine="880"/>
        <w:jc w:val="center"/>
        <w:rPr>
          <w:rFonts w:ascii="Times New Roman" w:eastAsia="方正小标宋简体" w:hAnsi="Times New Roman" w:hint="eastAsia"/>
          <w:bCs/>
          <w:color w:val="000000"/>
          <w:sz w:val="44"/>
          <w:szCs w:val="44"/>
        </w:rPr>
      </w:pPr>
    </w:p>
    <w:p w:rsidR="00D4189A" w:rsidRPr="00D4189A" w:rsidRDefault="00D4189A" w:rsidP="00D4189A">
      <w:pPr>
        <w:overflowPunct w:val="0"/>
        <w:spacing w:line="640" w:lineRule="exact"/>
        <w:ind w:firstLine="880"/>
        <w:jc w:val="center"/>
        <w:rPr>
          <w:rFonts w:ascii="Times New Roman" w:eastAsia="方正小标宋简体" w:hAnsi="Times New Roman"/>
          <w:bCs/>
          <w:color w:val="000000"/>
          <w:sz w:val="44"/>
          <w:szCs w:val="44"/>
        </w:rPr>
      </w:pP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学校名称（盖章）：重庆冶金成人学院</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学校主管部门：西南铝业（集团）有限责任公司</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专业名称：机电一体化技术</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专业代码：</w:t>
      </w:r>
      <w:r w:rsidRPr="00D4189A">
        <w:rPr>
          <w:rFonts w:eastAsia="楷体_GB2312" w:hint="eastAsia"/>
          <w:sz w:val="36"/>
          <w:szCs w:val="24"/>
        </w:rPr>
        <w:t>460301</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所属专业门类或专业大类：自动化大类</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修业年限：</w:t>
      </w:r>
      <w:r w:rsidRPr="00D4189A">
        <w:rPr>
          <w:rFonts w:eastAsia="楷体_GB2312" w:hint="eastAsia"/>
          <w:sz w:val="36"/>
          <w:szCs w:val="24"/>
        </w:rPr>
        <w:t>2</w:t>
      </w:r>
      <w:r w:rsidRPr="00D4189A">
        <w:rPr>
          <w:rFonts w:eastAsia="楷体_GB2312" w:hint="eastAsia"/>
          <w:sz w:val="36"/>
          <w:szCs w:val="24"/>
        </w:rPr>
        <w:t>年</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学习形式</w:t>
      </w:r>
      <w:r w:rsidRPr="00D4189A">
        <w:rPr>
          <w:rFonts w:eastAsia="楷体_GB2312" w:hint="eastAsia"/>
          <w:sz w:val="36"/>
          <w:szCs w:val="24"/>
        </w:rPr>
        <w:t>:</w:t>
      </w:r>
      <w:r w:rsidRPr="00D4189A">
        <w:rPr>
          <w:rFonts w:eastAsia="楷体_GB2312" w:hint="eastAsia"/>
          <w:sz w:val="36"/>
          <w:szCs w:val="24"/>
        </w:rPr>
        <w:t>脱产</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培养层次</w:t>
      </w:r>
      <w:r w:rsidRPr="00D4189A">
        <w:rPr>
          <w:rFonts w:eastAsia="楷体_GB2312" w:hint="eastAsia"/>
          <w:sz w:val="36"/>
          <w:szCs w:val="24"/>
        </w:rPr>
        <w:t>:</w:t>
      </w:r>
      <w:r w:rsidRPr="00D4189A">
        <w:rPr>
          <w:rFonts w:eastAsia="楷体_GB2312" w:hint="eastAsia"/>
          <w:sz w:val="36"/>
          <w:szCs w:val="24"/>
        </w:rPr>
        <w:t>高起专</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申请时间：</w:t>
      </w:r>
      <w:r w:rsidRPr="00D4189A">
        <w:rPr>
          <w:rFonts w:eastAsia="楷体_GB2312" w:hint="eastAsia"/>
          <w:sz w:val="36"/>
          <w:szCs w:val="24"/>
        </w:rPr>
        <w:t>2024</w:t>
      </w:r>
      <w:r w:rsidRPr="00D4189A">
        <w:rPr>
          <w:rFonts w:eastAsia="楷体_GB2312" w:hint="eastAsia"/>
          <w:sz w:val="36"/>
          <w:szCs w:val="24"/>
        </w:rPr>
        <w:t>年</w:t>
      </w:r>
      <w:r w:rsidRPr="00D4189A">
        <w:rPr>
          <w:rFonts w:eastAsia="楷体_GB2312" w:hint="eastAsia"/>
          <w:sz w:val="36"/>
          <w:szCs w:val="24"/>
        </w:rPr>
        <w:t>1</w:t>
      </w:r>
      <w:r w:rsidRPr="00D4189A">
        <w:rPr>
          <w:rFonts w:eastAsia="楷体_GB2312" w:hint="eastAsia"/>
          <w:sz w:val="36"/>
          <w:szCs w:val="24"/>
        </w:rPr>
        <w:t>月</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专业负责人：吴志慧</w:t>
      </w:r>
    </w:p>
    <w:p w:rsidR="005D6A81" w:rsidRPr="00D4189A" w:rsidRDefault="00FA3F1F" w:rsidP="00D4189A">
      <w:pPr>
        <w:spacing w:line="580" w:lineRule="exact"/>
        <w:ind w:firstLineChars="275" w:firstLine="990"/>
        <w:rPr>
          <w:rFonts w:eastAsia="楷体_GB2312"/>
          <w:sz w:val="36"/>
          <w:szCs w:val="24"/>
        </w:rPr>
      </w:pPr>
      <w:r w:rsidRPr="00D4189A">
        <w:rPr>
          <w:rFonts w:eastAsia="楷体_GB2312" w:hint="eastAsia"/>
          <w:sz w:val="36"/>
          <w:szCs w:val="24"/>
        </w:rPr>
        <w:t>联系电话：</w:t>
      </w:r>
      <w:r w:rsidRPr="00D4189A">
        <w:rPr>
          <w:rFonts w:eastAsia="楷体_GB2312" w:hint="eastAsia"/>
          <w:sz w:val="36"/>
          <w:szCs w:val="24"/>
        </w:rPr>
        <w:t>15998953239</w:t>
      </w:r>
    </w:p>
    <w:p w:rsidR="005D6A81" w:rsidRPr="00D4189A" w:rsidRDefault="005D6A81" w:rsidP="00D4189A">
      <w:pPr>
        <w:spacing w:line="580" w:lineRule="exact"/>
        <w:ind w:firstLine="720"/>
        <w:jc w:val="center"/>
        <w:rPr>
          <w:rFonts w:eastAsia="楷体_GB2312"/>
          <w:sz w:val="36"/>
          <w:szCs w:val="24"/>
        </w:rPr>
      </w:pPr>
    </w:p>
    <w:p w:rsidR="005D6A81" w:rsidRPr="00D4189A" w:rsidRDefault="005D6A81" w:rsidP="00D4189A">
      <w:pPr>
        <w:spacing w:line="580" w:lineRule="exact"/>
        <w:ind w:firstLine="720"/>
        <w:jc w:val="center"/>
        <w:rPr>
          <w:rFonts w:eastAsia="楷体_GB2312"/>
          <w:sz w:val="36"/>
          <w:szCs w:val="24"/>
        </w:rPr>
      </w:pPr>
    </w:p>
    <w:p w:rsidR="005D6A81" w:rsidRPr="00D4189A" w:rsidRDefault="005D6A81" w:rsidP="00D4189A">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Pr="00D4189A" w:rsidRDefault="00FA3F1F" w:rsidP="00D4189A">
      <w:pPr>
        <w:spacing w:line="580" w:lineRule="exact"/>
        <w:jc w:val="center"/>
        <w:rPr>
          <w:rFonts w:eastAsia="楷体_GB2312"/>
          <w:sz w:val="36"/>
          <w:szCs w:val="24"/>
        </w:rPr>
      </w:pPr>
      <w:r w:rsidRPr="00D4189A">
        <w:rPr>
          <w:rFonts w:eastAsia="楷体_GB2312" w:hint="eastAsia"/>
          <w:sz w:val="36"/>
          <w:szCs w:val="24"/>
        </w:rPr>
        <w:t>中华人民共和国教育部制</w:t>
      </w:r>
    </w:p>
    <w:p w:rsidR="005D6A81" w:rsidRDefault="005D6A81">
      <w:pPr>
        <w:spacing w:line="580" w:lineRule="exact"/>
        <w:ind w:firstLine="720"/>
        <w:jc w:val="center"/>
        <w:rPr>
          <w:rFonts w:eastAsia="楷体_GB2312"/>
          <w:sz w:val="36"/>
          <w:szCs w:val="24"/>
        </w:rPr>
      </w:pPr>
    </w:p>
    <w:p w:rsidR="005D6A81" w:rsidRDefault="00FA3F1F" w:rsidP="00D4189A">
      <w:pPr>
        <w:widowControl/>
        <w:spacing w:after="200" w:line="276" w:lineRule="auto"/>
        <w:jc w:val="center"/>
        <w:rPr>
          <w:rFonts w:ascii="方正小标宋_GBK" w:eastAsia="方正小标宋_GBK" w:hAnsiTheme="minorEastAsia" w:cs="宋体"/>
          <w:bCs/>
          <w:color w:val="000000"/>
          <w:kern w:val="0"/>
          <w:sz w:val="36"/>
          <w:szCs w:val="36"/>
        </w:rPr>
      </w:pPr>
      <w:r>
        <w:rPr>
          <w:rFonts w:ascii="方正小标宋_GBK" w:eastAsia="方正小标宋_GBK" w:hAnsiTheme="minorEastAsia" w:cs="宋体" w:hint="eastAsia"/>
          <w:bCs/>
          <w:color w:val="000000"/>
          <w:kern w:val="0"/>
          <w:sz w:val="36"/>
          <w:szCs w:val="36"/>
        </w:rPr>
        <w:lastRenderedPageBreak/>
        <w:t>目  录</w:t>
      </w:r>
    </w:p>
    <w:p w:rsidR="005D6A81" w:rsidRDefault="00FA3F1F" w:rsidP="00D4189A">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专业增设申请表</w:t>
      </w:r>
    </w:p>
    <w:p w:rsidR="005D6A81" w:rsidRDefault="00FA3F1F" w:rsidP="00D4189A">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学校基本情况</w:t>
      </w:r>
    </w:p>
    <w:p w:rsidR="005D6A81" w:rsidRDefault="00FA3F1F" w:rsidP="00D4189A">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增设专业的理由和基础</w:t>
      </w:r>
    </w:p>
    <w:p w:rsidR="005D6A81" w:rsidRDefault="00FA3F1F" w:rsidP="00D4189A">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增设专业人才培养方案</w:t>
      </w:r>
    </w:p>
    <w:p w:rsidR="005D6A81" w:rsidRDefault="00FA3F1F" w:rsidP="00D4189A">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5.</w:t>
      </w:r>
      <w:r>
        <w:rPr>
          <w:rFonts w:ascii="Times New Roman" w:eastAsia="方正仿宋_GBK" w:hAnsi="Times New Roman" w:hint="eastAsia"/>
          <w:color w:val="000000"/>
          <w:sz w:val="32"/>
          <w:szCs w:val="32"/>
        </w:rPr>
        <w:t>增设专业专任教师情况</w:t>
      </w:r>
    </w:p>
    <w:p w:rsidR="005D6A81" w:rsidRDefault="00FA3F1F" w:rsidP="00D4189A">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6.</w:t>
      </w:r>
      <w:r>
        <w:rPr>
          <w:rFonts w:ascii="Times New Roman" w:eastAsia="方正仿宋_GBK" w:hAnsi="Times New Roman" w:hint="eastAsia"/>
          <w:color w:val="000000"/>
          <w:sz w:val="32"/>
          <w:szCs w:val="32"/>
        </w:rPr>
        <w:t>增设专业计划开设的主要课程</w:t>
      </w:r>
    </w:p>
    <w:p w:rsidR="005D6A81" w:rsidRDefault="00FA3F1F" w:rsidP="00D4189A">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7.</w:t>
      </w:r>
      <w:r>
        <w:rPr>
          <w:rFonts w:ascii="Times New Roman" w:eastAsia="方正仿宋_GBK" w:hAnsi="Times New Roman" w:hint="eastAsia"/>
          <w:color w:val="000000"/>
          <w:sz w:val="32"/>
          <w:szCs w:val="32"/>
        </w:rPr>
        <w:t>增设专业基本办学条件</w:t>
      </w: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hint="eastAsia"/>
          <w:sz w:val="36"/>
          <w:szCs w:val="24"/>
        </w:rPr>
      </w:pPr>
    </w:p>
    <w:p w:rsidR="00D4189A" w:rsidRDefault="00D4189A" w:rsidP="00D4189A">
      <w:pPr>
        <w:widowControl/>
        <w:kinsoku w:val="0"/>
        <w:autoSpaceDE w:val="0"/>
        <w:autoSpaceDN w:val="0"/>
        <w:adjustRightInd w:val="0"/>
        <w:snapToGrid w:val="0"/>
        <w:spacing w:line="600" w:lineRule="auto"/>
        <w:jc w:val="left"/>
        <w:rPr>
          <w:rFonts w:eastAsia="楷体_GB2312" w:hint="eastAsia"/>
          <w:sz w:val="36"/>
          <w:szCs w:val="24"/>
        </w:rPr>
      </w:pPr>
    </w:p>
    <w:p w:rsidR="00D4189A" w:rsidRDefault="00D4189A" w:rsidP="00D4189A">
      <w:pPr>
        <w:widowControl/>
        <w:kinsoku w:val="0"/>
        <w:autoSpaceDE w:val="0"/>
        <w:autoSpaceDN w:val="0"/>
        <w:adjustRightInd w:val="0"/>
        <w:snapToGrid w:val="0"/>
        <w:spacing w:line="600" w:lineRule="auto"/>
        <w:jc w:val="left"/>
        <w:rPr>
          <w:rFonts w:eastAsia="楷体_GB2312" w:hint="eastAsia"/>
          <w:sz w:val="36"/>
          <w:szCs w:val="24"/>
        </w:rPr>
      </w:pPr>
    </w:p>
    <w:p w:rsidR="005D6A81" w:rsidRDefault="00FA3F1F" w:rsidP="00D4189A">
      <w:pPr>
        <w:widowControl/>
        <w:kinsoku w:val="0"/>
        <w:autoSpaceDE w:val="0"/>
        <w:autoSpaceDN w:val="0"/>
        <w:adjustRightInd w:val="0"/>
        <w:snapToGrid w:val="0"/>
        <w:spacing w:line="600" w:lineRule="auto"/>
        <w:jc w:val="center"/>
        <w:rPr>
          <w:rFonts w:ascii="Times New Roman" w:eastAsia="方正仿宋_GBK" w:hAnsi="Times New Roman"/>
          <w:b/>
          <w:bCs/>
          <w:color w:val="000000" w:themeColor="text1"/>
          <w:sz w:val="32"/>
          <w:szCs w:val="32"/>
        </w:rPr>
      </w:pPr>
      <w:r>
        <w:rPr>
          <w:rFonts w:ascii="Times New Roman" w:eastAsia="方正仿宋_GBK" w:hAnsi="Times New Roman" w:hint="eastAsia"/>
          <w:b/>
          <w:bCs/>
          <w:color w:val="000000" w:themeColor="text1"/>
          <w:sz w:val="32"/>
          <w:szCs w:val="32"/>
        </w:rPr>
        <w:t>填表说明</w:t>
      </w:r>
    </w:p>
    <w:p w:rsidR="005D6A81" w:rsidRDefault="00FA3F1F">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申请表限用</w:t>
      </w:r>
      <w:r>
        <w:rPr>
          <w:rFonts w:ascii="Times New Roman" w:eastAsia="方正仿宋_GBK" w:hAnsi="Times New Roman" w:hint="eastAsia"/>
          <w:color w:val="000000"/>
          <w:sz w:val="32"/>
          <w:szCs w:val="32"/>
        </w:rPr>
        <w:t>A4</w:t>
      </w:r>
      <w:r>
        <w:rPr>
          <w:rFonts w:ascii="Times New Roman" w:eastAsia="方正仿宋_GBK" w:hAnsi="Times New Roman" w:hint="eastAsia"/>
          <w:color w:val="000000"/>
          <w:sz w:val="32"/>
          <w:szCs w:val="32"/>
        </w:rPr>
        <w:t>纸张打印并装订成册（各专业分别装订）</w:t>
      </w:r>
      <w:r>
        <w:rPr>
          <w:rFonts w:ascii="Times New Roman" w:eastAsia="方正仿宋_GBK" w:hAnsi="Times New Roman" w:hint="eastAsia"/>
          <w:color w:val="000000"/>
          <w:sz w:val="32"/>
          <w:szCs w:val="32"/>
        </w:rPr>
        <w:t>;</w:t>
      </w:r>
    </w:p>
    <w:p w:rsidR="005D6A81" w:rsidRDefault="00FA3F1F">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在学校办学基本类型对应的方框中画“√”；</w:t>
      </w:r>
    </w:p>
    <w:p w:rsidR="005D6A81" w:rsidRDefault="00FA3F1F">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所有表格均可另加页</w:t>
      </w:r>
      <w:r>
        <w:rPr>
          <w:rFonts w:ascii="Times New Roman" w:eastAsia="方正仿宋_GBK" w:hAnsi="Times New Roman" w:hint="eastAsia"/>
          <w:color w:val="000000"/>
          <w:sz w:val="32"/>
          <w:szCs w:val="32"/>
        </w:rPr>
        <w:t>;</w:t>
      </w:r>
    </w:p>
    <w:p w:rsidR="005D6A81" w:rsidRDefault="00FA3F1F">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本表内容应真实、准确。</w:t>
      </w: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hint="eastAsia"/>
          <w:sz w:val="36"/>
          <w:szCs w:val="24"/>
        </w:rPr>
      </w:pPr>
    </w:p>
    <w:p w:rsidR="00D4189A" w:rsidRDefault="00D4189A">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5D6A81">
      <w:pPr>
        <w:spacing w:line="580" w:lineRule="exact"/>
        <w:ind w:firstLine="720"/>
        <w:jc w:val="center"/>
        <w:rPr>
          <w:rFonts w:eastAsia="楷体_GB2312"/>
          <w:sz w:val="36"/>
          <w:szCs w:val="24"/>
        </w:rPr>
      </w:pPr>
    </w:p>
    <w:p w:rsidR="005D6A81" w:rsidRDefault="00FA3F1F" w:rsidP="00D4189A">
      <w:pPr>
        <w:spacing w:afterLines="50" w:line="580" w:lineRule="exact"/>
        <w:ind w:firstLineChars="900" w:firstLine="2880"/>
        <w:rPr>
          <w:rFonts w:ascii="Times New Roman" w:eastAsia="黑体" w:hAnsi="Times New Roman"/>
          <w:bCs/>
          <w:sz w:val="32"/>
          <w:szCs w:val="24"/>
        </w:rPr>
      </w:pPr>
      <w:r>
        <w:rPr>
          <w:rFonts w:ascii="Times New Roman" w:eastAsia="黑体" w:hAnsi="Times New Roman"/>
          <w:bCs/>
          <w:sz w:val="32"/>
          <w:szCs w:val="24"/>
        </w:rPr>
        <w:t>1.</w:t>
      </w:r>
      <w:r>
        <w:rPr>
          <w:rFonts w:ascii="Times New Roman" w:eastAsia="黑体" w:hAnsi="Times New Roman"/>
          <w:bCs/>
          <w:sz w:val="32"/>
          <w:szCs w:val="24"/>
        </w:rPr>
        <w:t>专业</w:t>
      </w:r>
      <w:r>
        <w:rPr>
          <w:rFonts w:ascii="Times New Roman" w:eastAsia="黑体" w:hAnsi="Times New Roman" w:hint="eastAsia"/>
          <w:bCs/>
          <w:sz w:val="32"/>
          <w:szCs w:val="24"/>
        </w:rPr>
        <w:t>增设</w:t>
      </w:r>
      <w:r>
        <w:rPr>
          <w:rFonts w:ascii="Times New Roman" w:eastAsia="黑体" w:hAnsi="Times New Roman"/>
          <w:bCs/>
          <w:sz w:val="32"/>
          <w:szCs w:val="24"/>
        </w:rPr>
        <w:t>申请表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2371"/>
        <w:gridCol w:w="2023"/>
        <w:gridCol w:w="2475"/>
      </w:tblGrid>
      <w:tr w:rsidR="005D6A81">
        <w:trPr>
          <w:cantSplit/>
          <w:trHeight w:val="516"/>
          <w:jc w:val="center"/>
        </w:trPr>
        <w:tc>
          <w:tcPr>
            <w:tcW w:w="2249"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专业代码</w:t>
            </w:r>
          </w:p>
        </w:tc>
        <w:tc>
          <w:tcPr>
            <w:tcW w:w="2371"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sidRPr="00D4189A">
              <w:rPr>
                <w:rFonts w:hint="eastAsia"/>
                <w:sz w:val="24"/>
                <w:szCs w:val="24"/>
              </w:rPr>
              <w:t>460301</w:t>
            </w:r>
          </w:p>
        </w:tc>
        <w:tc>
          <w:tcPr>
            <w:tcW w:w="2023"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专业名称</w:t>
            </w:r>
          </w:p>
        </w:tc>
        <w:tc>
          <w:tcPr>
            <w:tcW w:w="2475"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机电一体化技术</w:t>
            </w:r>
          </w:p>
        </w:tc>
      </w:tr>
      <w:tr w:rsidR="005D6A81">
        <w:trPr>
          <w:cantSplit/>
          <w:trHeight w:val="516"/>
          <w:jc w:val="center"/>
        </w:trPr>
        <w:tc>
          <w:tcPr>
            <w:tcW w:w="2249"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学习形式</w:t>
            </w:r>
          </w:p>
        </w:tc>
        <w:tc>
          <w:tcPr>
            <w:tcW w:w="2371"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脱产</w:t>
            </w:r>
          </w:p>
        </w:tc>
        <w:tc>
          <w:tcPr>
            <w:tcW w:w="2023"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培养层次</w:t>
            </w:r>
          </w:p>
        </w:tc>
        <w:tc>
          <w:tcPr>
            <w:tcW w:w="2475" w:type="dxa"/>
            <w:tcBorders>
              <w:top w:val="single" w:sz="4" w:space="0" w:color="auto"/>
              <w:left w:val="single" w:sz="4" w:space="0" w:color="auto"/>
              <w:bottom w:val="single" w:sz="4" w:space="0" w:color="auto"/>
              <w:right w:val="single" w:sz="4" w:space="0" w:color="auto"/>
            </w:tcBorders>
            <w:vAlign w:val="center"/>
          </w:tcPr>
          <w:p w:rsidR="005D6A81" w:rsidRDefault="00FA3F1F">
            <w:pPr>
              <w:jc w:val="center"/>
              <w:rPr>
                <w:sz w:val="24"/>
                <w:szCs w:val="24"/>
              </w:rPr>
            </w:pPr>
            <w:proofErr w:type="gramStart"/>
            <w:r>
              <w:rPr>
                <w:rFonts w:hint="eastAsia"/>
                <w:sz w:val="24"/>
                <w:szCs w:val="24"/>
              </w:rPr>
              <w:t>高起专</w:t>
            </w:r>
            <w:proofErr w:type="gramEnd"/>
          </w:p>
        </w:tc>
      </w:tr>
      <w:tr w:rsidR="005D6A81">
        <w:trPr>
          <w:cantSplit/>
          <w:jc w:val="center"/>
        </w:trPr>
        <w:tc>
          <w:tcPr>
            <w:tcW w:w="2249" w:type="dxa"/>
            <w:tcBorders>
              <w:top w:val="single" w:sz="4" w:space="0" w:color="auto"/>
              <w:left w:val="single" w:sz="4" w:space="0" w:color="auto"/>
              <w:bottom w:val="single" w:sz="4" w:space="0" w:color="auto"/>
              <w:right w:val="single" w:sz="4" w:space="0" w:color="auto"/>
            </w:tcBorders>
            <w:vAlign w:val="center"/>
          </w:tcPr>
          <w:p w:rsidR="005D6A81" w:rsidRPr="00D4189A" w:rsidRDefault="00FA3F1F">
            <w:pPr>
              <w:spacing w:line="360" w:lineRule="exact"/>
              <w:jc w:val="center"/>
              <w:rPr>
                <w:sz w:val="24"/>
                <w:szCs w:val="24"/>
              </w:rPr>
            </w:pPr>
            <w:r w:rsidRPr="00D4189A">
              <w:rPr>
                <w:rFonts w:hint="eastAsia"/>
                <w:sz w:val="24"/>
                <w:szCs w:val="24"/>
              </w:rPr>
              <w:t>修业年限</w:t>
            </w:r>
          </w:p>
        </w:tc>
        <w:tc>
          <w:tcPr>
            <w:tcW w:w="2371" w:type="dxa"/>
            <w:tcBorders>
              <w:top w:val="single" w:sz="4" w:space="0" w:color="auto"/>
              <w:left w:val="single" w:sz="4" w:space="0" w:color="auto"/>
              <w:bottom w:val="single" w:sz="4" w:space="0" w:color="auto"/>
              <w:right w:val="single" w:sz="4" w:space="0" w:color="auto"/>
            </w:tcBorders>
            <w:vAlign w:val="center"/>
          </w:tcPr>
          <w:p w:rsidR="005D6A81" w:rsidRPr="00D4189A" w:rsidRDefault="00FA3F1F">
            <w:pPr>
              <w:spacing w:line="360" w:lineRule="exact"/>
              <w:jc w:val="center"/>
              <w:rPr>
                <w:sz w:val="24"/>
                <w:szCs w:val="24"/>
              </w:rPr>
            </w:pPr>
            <w:r w:rsidRPr="00D4189A">
              <w:rPr>
                <w:sz w:val="24"/>
                <w:szCs w:val="24"/>
              </w:rPr>
              <w:t>2</w:t>
            </w:r>
            <w:r w:rsidRPr="00D4189A">
              <w:rPr>
                <w:rFonts w:hint="eastAsia"/>
                <w:sz w:val="24"/>
                <w:szCs w:val="24"/>
              </w:rPr>
              <w:t>年</w:t>
            </w:r>
          </w:p>
        </w:tc>
        <w:tc>
          <w:tcPr>
            <w:tcW w:w="2023" w:type="dxa"/>
            <w:tcBorders>
              <w:top w:val="single" w:sz="4" w:space="0" w:color="auto"/>
              <w:left w:val="single" w:sz="4" w:space="0" w:color="auto"/>
              <w:bottom w:val="single" w:sz="4" w:space="0" w:color="auto"/>
              <w:right w:val="single" w:sz="4" w:space="0" w:color="auto"/>
            </w:tcBorders>
            <w:vAlign w:val="center"/>
          </w:tcPr>
          <w:p w:rsidR="005D6A81" w:rsidRPr="00D4189A" w:rsidRDefault="00FA3F1F">
            <w:pPr>
              <w:spacing w:line="360" w:lineRule="exact"/>
              <w:jc w:val="center"/>
              <w:rPr>
                <w:sz w:val="24"/>
                <w:szCs w:val="24"/>
              </w:rPr>
            </w:pPr>
            <w:r w:rsidRPr="00D4189A">
              <w:rPr>
                <w:rFonts w:hint="eastAsia"/>
                <w:sz w:val="24"/>
                <w:szCs w:val="24"/>
              </w:rPr>
              <w:t>现有专业（</w:t>
            </w:r>
            <w:proofErr w:type="gramStart"/>
            <w:r w:rsidRPr="00D4189A">
              <w:rPr>
                <w:rFonts w:hint="eastAsia"/>
                <w:sz w:val="24"/>
                <w:szCs w:val="24"/>
              </w:rPr>
              <w:t>个</w:t>
            </w:r>
            <w:proofErr w:type="gramEnd"/>
            <w:r w:rsidRPr="00D4189A">
              <w:rPr>
                <w:rFonts w:hint="eastAsia"/>
                <w:sz w:val="24"/>
                <w:szCs w:val="24"/>
              </w:rPr>
              <w:t>）</w:t>
            </w:r>
          </w:p>
        </w:tc>
        <w:tc>
          <w:tcPr>
            <w:tcW w:w="2475" w:type="dxa"/>
            <w:tcBorders>
              <w:top w:val="single" w:sz="4" w:space="0" w:color="auto"/>
              <w:left w:val="single" w:sz="4" w:space="0" w:color="auto"/>
              <w:bottom w:val="single" w:sz="4" w:space="0" w:color="auto"/>
              <w:right w:val="single" w:sz="4" w:space="0" w:color="auto"/>
            </w:tcBorders>
          </w:tcPr>
          <w:p w:rsidR="005D6A81" w:rsidRDefault="00FA3F1F">
            <w:pPr>
              <w:jc w:val="center"/>
              <w:rPr>
                <w:sz w:val="24"/>
                <w:szCs w:val="24"/>
              </w:rPr>
            </w:pPr>
            <w:r>
              <w:rPr>
                <w:rFonts w:hint="eastAsia"/>
                <w:sz w:val="24"/>
                <w:szCs w:val="24"/>
              </w:rPr>
              <w:t>6</w:t>
            </w:r>
            <w:r>
              <w:rPr>
                <w:rFonts w:hint="eastAsia"/>
                <w:sz w:val="24"/>
                <w:szCs w:val="24"/>
              </w:rPr>
              <w:t>个</w:t>
            </w:r>
          </w:p>
        </w:tc>
      </w:tr>
      <w:tr w:rsidR="005D6A81">
        <w:trPr>
          <w:cantSplit/>
          <w:jc w:val="center"/>
        </w:trPr>
        <w:tc>
          <w:tcPr>
            <w:tcW w:w="2249"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学科门类（本科）或专业大类（专科）</w:t>
            </w:r>
          </w:p>
        </w:tc>
        <w:tc>
          <w:tcPr>
            <w:tcW w:w="2371"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ind w:firstLineChars="200" w:firstLine="480"/>
              <w:rPr>
                <w:sz w:val="24"/>
                <w:szCs w:val="24"/>
              </w:rPr>
            </w:pPr>
            <w:r>
              <w:rPr>
                <w:rFonts w:hint="eastAsia"/>
                <w:sz w:val="24"/>
                <w:szCs w:val="24"/>
              </w:rPr>
              <w:t>自动化大类</w:t>
            </w:r>
          </w:p>
        </w:tc>
        <w:tc>
          <w:tcPr>
            <w:tcW w:w="2023"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本校已设的相近专业及开设年份</w:t>
            </w:r>
          </w:p>
        </w:tc>
        <w:tc>
          <w:tcPr>
            <w:tcW w:w="2475" w:type="dxa"/>
            <w:tcBorders>
              <w:top w:val="single" w:sz="4" w:space="0" w:color="auto"/>
              <w:left w:val="single" w:sz="4" w:space="0" w:color="auto"/>
              <w:bottom w:val="single" w:sz="4" w:space="0" w:color="auto"/>
              <w:right w:val="single" w:sz="4" w:space="0" w:color="auto"/>
            </w:tcBorders>
            <w:vAlign w:val="center"/>
          </w:tcPr>
          <w:p w:rsidR="005D6A81" w:rsidRDefault="00FA3F1F">
            <w:pPr>
              <w:jc w:val="center"/>
              <w:rPr>
                <w:sz w:val="24"/>
                <w:szCs w:val="24"/>
              </w:rPr>
            </w:pPr>
            <w:r>
              <w:rPr>
                <w:rFonts w:hint="eastAsia"/>
                <w:sz w:val="24"/>
                <w:szCs w:val="24"/>
              </w:rPr>
              <w:t>1991</w:t>
            </w:r>
            <w:r>
              <w:rPr>
                <w:rFonts w:hint="eastAsia"/>
                <w:sz w:val="24"/>
                <w:szCs w:val="24"/>
              </w:rPr>
              <w:t>年开设机电技术应用专业</w:t>
            </w:r>
          </w:p>
        </w:tc>
      </w:tr>
      <w:tr w:rsidR="005D6A81">
        <w:trPr>
          <w:cantSplit/>
          <w:trHeight w:val="790"/>
          <w:jc w:val="center"/>
        </w:trPr>
        <w:tc>
          <w:tcPr>
            <w:tcW w:w="2249"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proofErr w:type="gramStart"/>
            <w:r>
              <w:rPr>
                <w:rFonts w:hint="eastAsia"/>
                <w:sz w:val="24"/>
                <w:szCs w:val="24"/>
              </w:rPr>
              <w:t>拟首次</w:t>
            </w:r>
            <w:proofErr w:type="gramEnd"/>
            <w:r>
              <w:rPr>
                <w:rFonts w:hint="eastAsia"/>
                <w:sz w:val="24"/>
                <w:szCs w:val="24"/>
              </w:rPr>
              <w:t>招生时间</w:t>
            </w:r>
          </w:p>
          <w:p w:rsidR="005D6A81" w:rsidRDefault="00FA3F1F">
            <w:pPr>
              <w:spacing w:line="360" w:lineRule="exact"/>
              <w:jc w:val="center"/>
              <w:rPr>
                <w:sz w:val="24"/>
                <w:szCs w:val="24"/>
              </w:rPr>
            </w:pPr>
            <w:r>
              <w:rPr>
                <w:rFonts w:hint="eastAsia"/>
                <w:sz w:val="24"/>
                <w:szCs w:val="24"/>
              </w:rPr>
              <w:t>及招生数</w:t>
            </w:r>
          </w:p>
        </w:tc>
        <w:tc>
          <w:tcPr>
            <w:tcW w:w="2371"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2</w:t>
            </w:r>
            <w:r>
              <w:rPr>
                <w:sz w:val="24"/>
                <w:szCs w:val="24"/>
              </w:rPr>
              <w:t>02</w:t>
            </w:r>
            <w:r>
              <w:rPr>
                <w:rFonts w:hint="eastAsia"/>
                <w:sz w:val="24"/>
                <w:szCs w:val="24"/>
              </w:rPr>
              <w:t>4</w:t>
            </w:r>
            <w:r>
              <w:rPr>
                <w:rFonts w:hint="eastAsia"/>
                <w:sz w:val="24"/>
                <w:szCs w:val="24"/>
              </w:rPr>
              <w:t>年</w:t>
            </w:r>
            <w:r>
              <w:rPr>
                <w:rFonts w:hint="eastAsia"/>
                <w:sz w:val="24"/>
                <w:szCs w:val="24"/>
              </w:rPr>
              <w:t>8</w:t>
            </w:r>
            <w:r>
              <w:rPr>
                <w:rFonts w:hint="eastAsia"/>
                <w:sz w:val="24"/>
                <w:szCs w:val="24"/>
              </w:rPr>
              <w:t>月</w:t>
            </w:r>
          </w:p>
          <w:p w:rsidR="005D6A81" w:rsidRDefault="00FA3F1F">
            <w:pPr>
              <w:spacing w:line="360" w:lineRule="exact"/>
              <w:jc w:val="center"/>
              <w:rPr>
                <w:sz w:val="24"/>
                <w:szCs w:val="24"/>
              </w:rPr>
            </w:pPr>
            <w:r>
              <w:rPr>
                <w:rFonts w:hint="eastAsia"/>
                <w:sz w:val="24"/>
                <w:szCs w:val="24"/>
              </w:rPr>
              <w:t>8</w:t>
            </w:r>
            <w:r>
              <w:rPr>
                <w:sz w:val="24"/>
                <w:szCs w:val="24"/>
              </w:rPr>
              <w:t>0</w:t>
            </w:r>
            <w:r>
              <w:rPr>
                <w:rFonts w:hint="eastAsia"/>
                <w:sz w:val="24"/>
                <w:szCs w:val="24"/>
              </w:rPr>
              <w:t>人</w:t>
            </w:r>
          </w:p>
        </w:tc>
        <w:tc>
          <w:tcPr>
            <w:tcW w:w="2023"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五年内计划</w:t>
            </w:r>
          </w:p>
          <w:p w:rsidR="005D6A81" w:rsidRDefault="00FA3F1F">
            <w:pPr>
              <w:spacing w:line="360" w:lineRule="exact"/>
              <w:jc w:val="center"/>
              <w:rPr>
                <w:sz w:val="24"/>
                <w:szCs w:val="24"/>
              </w:rPr>
            </w:pPr>
            <w:r>
              <w:rPr>
                <w:rFonts w:hint="eastAsia"/>
                <w:sz w:val="24"/>
                <w:szCs w:val="24"/>
              </w:rPr>
              <w:t>发展规模</w:t>
            </w:r>
          </w:p>
        </w:tc>
        <w:tc>
          <w:tcPr>
            <w:tcW w:w="2475" w:type="dxa"/>
            <w:tcBorders>
              <w:top w:val="single" w:sz="4" w:space="0" w:color="auto"/>
              <w:left w:val="single" w:sz="4" w:space="0" w:color="auto"/>
              <w:bottom w:val="single" w:sz="4" w:space="0" w:color="auto"/>
              <w:right w:val="single" w:sz="4" w:space="0" w:color="auto"/>
            </w:tcBorders>
            <w:vAlign w:val="center"/>
          </w:tcPr>
          <w:p w:rsidR="005D6A81" w:rsidRDefault="00FA3F1F">
            <w:pPr>
              <w:jc w:val="center"/>
              <w:rPr>
                <w:sz w:val="24"/>
                <w:szCs w:val="24"/>
              </w:rPr>
            </w:pPr>
            <w:r>
              <w:rPr>
                <w:rFonts w:hint="eastAsia"/>
                <w:sz w:val="24"/>
                <w:szCs w:val="24"/>
              </w:rPr>
              <w:t>400</w:t>
            </w:r>
            <w:r>
              <w:rPr>
                <w:rFonts w:hint="eastAsia"/>
                <w:sz w:val="24"/>
                <w:szCs w:val="24"/>
              </w:rPr>
              <w:t>人</w:t>
            </w:r>
          </w:p>
        </w:tc>
      </w:tr>
      <w:tr w:rsidR="005D6A81">
        <w:trPr>
          <w:cantSplit/>
          <w:trHeight w:val="90"/>
          <w:jc w:val="center"/>
        </w:trPr>
        <w:tc>
          <w:tcPr>
            <w:tcW w:w="2249"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学校专业设置评议专家组织评议意见</w:t>
            </w:r>
          </w:p>
        </w:tc>
        <w:tc>
          <w:tcPr>
            <w:tcW w:w="6869" w:type="dxa"/>
            <w:gridSpan w:val="3"/>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ind w:firstLineChars="200" w:firstLine="420"/>
              <w:rPr>
                <w:szCs w:val="21"/>
              </w:rPr>
            </w:pPr>
            <w:r>
              <w:rPr>
                <w:rFonts w:hint="eastAsia"/>
                <w:szCs w:val="21"/>
              </w:rPr>
              <w:t>经校内专家评审，得出以下结论：</w:t>
            </w:r>
          </w:p>
          <w:p w:rsidR="005D6A81" w:rsidRDefault="00FA3F1F">
            <w:pPr>
              <w:spacing w:line="360" w:lineRule="exact"/>
              <w:ind w:firstLineChars="200" w:firstLine="420"/>
              <w:rPr>
                <w:szCs w:val="21"/>
              </w:rPr>
            </w:pPr>
            <w:r>
              <w:rPr>
                <w:rFonts w:hint="eastAsia"/>
                <w:szCs w:val="21"/>
              </w:rPr>
              <w:t>（</w:t>
            </w:r>
            <w:r>
              <w:rPr>
                <w:rFonts w:hint="eastAsia"/>
                <w:szCs w:val="21"/>
              </w:rPr>
              <w:t>1</w:t>
            </w:r>
            <w:r>
              <w:rPr>
                <w:rFonts w:hint="eastAsia"/>
                <w:szCs w:val="21"/>
              </w:rPr>
              <w:t>）所申报的机电一体化技术专业属于自动化大类，能够培养机械技术和电气技术等基础理论知识和专业知识过硬，具备较强的机电设备安装、调试、运行和维修等能力，从事机电设备安装与调试、维护与维修、生产技术管理等方面工作的高素质技术技能人才。</w:t>
            </w:r>
          </w:p>
          <w:p w:rsidR="005D6A81" w:rsidRDefault="00FA3F1F">
            <w:pPr>
              <w:spacing w:line="360" w:lineRule="exact"/>
              <w:ind w:firstLineChars="200" w:firstLine="420"/>
              <w:rPr>
                <w:szCs w:val="21"/>
              </w:rPr>
            </w:pPr>
            <w:r>
              <w:rPr>
                <w:rFonts w:hint="eastAsia"/>
                <w:szCs w:val="21"/>
              </w:rPr>
              <w:t>（</w:t>
            </w:r>
            <w:r>
              <w:rPr>
                <w:rFonts w:hint="eastAsia"/>
                <w:szCs w:val="21"/>
              </w:rPr>
              <w:t>2</w:t>
            </w:r>
            <w:r>
              <w:rPr>
                <w:rFonts w:hint="eastAsia"/>
                <w:szCs w:val="21"/>
              </w:rPr>
              <w:t>）申报新增专业严格按照《普通高等学校本（专）科专业类教学质量国家标准》和学校人才培养方案的要求制定人才培养计划，有明确的培养目标，科学的培养规格，严格的教学体系及规范的毕业流程。</w:t>
            </w:r>
          </w:p>
          <w:p w:rsidR="005D6A81" w:rsidRDefault="00FA3F1F">
            <w:pPr>
              <w:spacing w:line="360" w:lineRule="exact"/>
              <w:ind w:firstLineChars="200" w:firstLine="420"/>
              <w:rPr>
                <w:szCs w:val="21"/>
              </w:rPr>
            </w:pPr>
            <w:r>
              <w:rPr>
                <w:rFonts w:hint="eastAsia"/>
                <w:szCs w:val="21"/>
              </w:rPr>
              <w:t>（</w:t>
            </w:r>
            <w:r>
              <w:rPr>
                <w:rFonts w:hint="eastAsia"/>
                <w:szCs w:val="21"/>
              </w:rPr>
              <w:t>3</w:t>
            </w:r>
            <w:r>
              <w:rPr>
                <w:rFonts w:hint="eastAsia"/>
                <w:szCs w:val="21"/>
              </w:rPr>
              <w:t>）所申报专业师资队伍的数量、结构相对合理，拥有完成专业人才培养方案所必需的专兼职教师队伍及教学辅助人员；专业建设经费充足，教学用房、图书资料、仪器设备完全能够满足专业办学条件，有良好的校企合作实习基地，制定了完善的专业可持续发展规章制度。</w:t>
            </w:r>
          </w:p>
          <w:p w:rsidR="005D6A81" w:rsidRDefault="00FA3F1F">
            <w:pPr>
              <w:spacing w:line="360" w:lineRule="exact"/>
              <w:ind w:firstLineChars="200" w:firstLine="420"/>
              <w:rPr>
                <w:szCs w:val="21"/>
              </w:rPr>
            </w:pPr>
            <w:r>
              <w:rPr>
                <w:rFonts w:hint="eastAsia"/>
                <w:szCs w:val="21"/>
              </w:rPr>
              <w:t>（</w:t>
            </w:r>
            <w:r>
              <w:rPr>
                <w:rFonts w:hint="eastAsia"/>
                <w:szCs w:val="21"/>
              </w:rPr>
              <w:t>4</w:t>
            </w:r>
            <w:r>
              <w:rPr>
                <w:rFonts w:hint="eastAsia"/>
                <w:szCs w:val="21"/>
              </w:rPr>
              <w:t>）学校针对机电一体化技术专业进行了充分的调研与论证。该专业在社会上拥有广阔的就业前景。未来随着国内先进</w:t>
            </w:r>
            <w:r w:rsidRPr="00D4189A">
              <w:rPr>
                <w:rFonts w:hint="eastAsia"/>
                <w:szCs w:val="21"/>
              </w:rPr>
              <w:t>制造业领域</w:t>
            </w:r>
            <w:r>
              <w:rPr>
                <w:rFonts w:hint="eastAsia"/>
                <w:szCs w:val="21"/>
              </w:rPr>
              <w:t>的持续稳定发展，本专业的人才需求将大幅扩张。</w:t>
            </w:r>
          </w:p>
          <w:p w:rsidR="005D6A81" w:rsidRDefault="00FA3F1F">
            <w:pPr>
              <w:spacing w:line="360" w:lineRule="exact"/>
              <w:ind w:firstLineChars="200" w:firstLine="420"/>
              <w:rPr>
                <w:szCs w:val="21"/>
              </w:rPr>
            </w:pPr>
            <w:r>
              <w:rPr>
                <w:rFonts w:hint="eastAsia"/>
                <w:szCs w:val="21"/>
              </w:rPr>
              <w:t>综上所述，专家组建议学校重新增设机电一体化技术专业，并上报教育部。</w:t>
            </w:r>
          </w:p>
          <w:p w:rsidR="005D6A81" w:rsidRDefault="00FA3F1F">
            <w:pPr>
              <w:spacing w:line="360" w:lineRule="exact"/>
              <w:ind w:firstLineChars="700" w:firstLine="1680"/>
              <w:rPr>
                <w:sz w:val="24"/>
                <w:szCs w:val="24"/>
              </w:rPr>
            </w:pPr>
            <w:r>
              <w:rPr>
                <w:rFonts w:hint="eastAsia"/>
                <w:sz w:val="24"/>
                <w:szCs w:val="24"/>
              </w:rPr>
              <w:t>（主任签字）</w:t>
            </w:r>
          </w:p>
          <w:p w:rsidR="005D6A81" w:rsidRDefault="00FA3F1F">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5D6A81">
        <w:trPr>
          <w:cantSplit/>
          <w:trHeight w:val="90"/>
          <w:jc w:val="center"/>
        </w:trPr>
        <w:tc>
          <w:tcPr>
            <w:tcW w:w="2249"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sz w:val="24"/>
                <w:szCs w:val="24"/>
              </w:rPr>
            </w:pPr>
            <w:r>
              <w:rPr>
                <w:rFonts w:hint="eastAsia"/>
                <w:sz w:val="24"/>
                <w:szCs w:val="24"/>
              </w:rPr>
              <w:t>学校意见</w:t>
            </w:r>
          </w:p>
        </w:tc>
        <w:tc>
          <w:tcPr>
            <w:tcW w:w="6869" w:type="dxa"/>
            <w:gridSpan w:val="3"/>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rPr>
                <w:sz w:val="24"/>
                <w:szCs w:val="24"/>
              </w:rPr>
            </w:pPr>
            <w:r>
              <w:rPr>
                <w:rFonts w:hint="eastAsia"/>
                <w:sz w:val="24"/>
                <w:szCs w:val="24"/>
              </w:rPr>
              <w:t xml:space="preserve"> </w:t>
            </w:r>
            <w:r>
              <w:rPr>
                <w:sz w:val="24"/>
                <w:szCs w:val="24"/>
              </w:rPr>
              <w:t xml:space="preserve">              </w:t>
            </w:r>
            <w:r>
              <w:rPr>
                <w:rFonts w:hint="eastAsia"/>
                <w:sz w:val="24"/>
                <w:szCs w:val="24"/>
              </w:rPr>
              <w:t>同意设置此专业。</w:t>
            </w:r>
          </w:p>
          <w:p w:rsidR="005D6A81" w:rsidRDefault="005D6A81">
            <w:pPr>
              <w:spacing w:line="360" w:lineRule="exact"/>
              <w:ind w:firstLineChars="1400" w:firstLine="3360"/>
              <w:rPr>
                <w:sz w:val="24"/>
                <w:szCs w:val="24"/>
              </w:rPr>
            </w:pPr>
          </w:p>
          <w:p w:rsidR="005D6A81" w:rsidRDefault="00FA3F1F">
            <w:pPr>
              <w:spacing w:line="360" w:lineRule="exact"/>
              <w:rPr>
                <w:sz w:val="24"/>
                <w:szCs w:val="24"/>
              </w:rPr>
            </w:pPr>
            <w:r>
              <w:rPr>
                <w:rFonts w:hint="eastAsia"/>
                <w:sz w:val="24"/>
                <w:szCs w:val="24"/>
              </w:rPr>
              <w:t>（校长签字）</w:t>
            </w:r>
            <w:r>
              <w:rPr>
                <w:rFonts w:hint="eastAsia"/>
                <w:sz w:val="24"/>
                <w:szCs w:val="24"/>
              </w:rPr>
              <w:t xml:space="preserve">                   </w:t>
            </w:r>
            <w:r>
              <w:rPr>
                <w:rFonts w:hint="eastAsia"/>
                <w:sz w:val="24"/>
                <w:szCs w:val="24"/>
              </w:rPr>
              <w:t>学校（盖章）：</w:t>
            </w:r>
          </w:p>
          <w:p w:rsidR="005D6A81" w:rsidRDefault="00FA3F1F">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5D6A81">
        <w:trPr>
          <w:cantSplit/>
          <w:trHeight w:val="1407"/>
          <w:jc w:val="center"/>
        </w:trPr>
        <w:tc>
          <w:tcPr>
            <w:tcW w:w="2249" w:type="dxa"/>
            <w:tcBorders>
              <w:top w:val="single" w:sz="4" w:space="0" w:color="auto"/>
              <w:left w:val="single" w:sz="4" w:space="0" w:color="auto"/>
              <w:bottom w:val="single" w:sz="4" w:space="0" w:color="auto"/>
              <w:right w:val="single" w:sz="4" w:space="0" w:color="auto"/>
            </w:tcBorders>
            <w:vAlign w:val="center"/>
          </w:tcPr>
          <w:p w:rsidR="005D6A81" w:rsidRDefault="00FA3F1F">
            <w:pPr>
              <w:jc w:val="center"/>
              <w:rPr>
                <w:rFonts w:ascii="宋体" w:hAnsi="宋体"/>
                <w:sz w:val="24"/>
                <w:szCs w:val="24"/>
              </w:rPr>
            </w:pPr>
            <w:r>
              <w:rPr>
                <w:rFonts w:ascii="宋体" w:hAnsi="宋体" w:hint="eastAsia"/>
                <w:sz w:val="24"/>
                <w:szCs w:val="24"/>
              </w:rPr>
              <w:t>省级</w:t>
            </w:r>
          </w:p>
          <w:p w:rsidR="005D6A81" w:rsidRDefault="00FA3F1F">
            <w:pPr>
              <w:jc w:val="center"/>
              <w:rPr>
                <w:rFonts w:ascii="宋体" w:hAnsi="宋体"/>
                <w:sz w:val="24"/>
                <w:szCs w:val="24"/>
              </w:rPr>
            </w:pPr>
            <w:r>
              <w:rPr>
                <w:rFonts w:ascii="宋体" w:hAnsi="宋体" w:hint="eastAsia"/>
                <w:sz w:val="24"/>
                <w:szCs w:val="24"/>
              </w:rPr>
              <w:t>教育</w:t>
            </w:r>
          </w:p>
          <w:p w:rsidR="005D6A81" w:rsidRDefault="00FA3F1F">
            <w:pPr>
              <w:jc w:val="center"/>
              <w:rPr>
                <w:rFonts w:ascii="宋体" w:hAnsi="宋体"/>
                <w:sz w:val="24"/>
                <w:szCs w:val="24"/>
              </w:rPr>
            </w:pPr>
            <w:r>
              <w:rPr>
                <w:rFonts w:ascii="宋体" w:hAnsi="宋体" w:hint="eastAsia"/>
                <w:sz w:val="24"/>
                <w:szCs w:val="24"/>
              </w:rPr>
              <w:t>行政</w:t>
            </w:r>
          </w:p>
          <w:p w:rsidR="005D6A81" w:rsidRDefault="00FA3F1F">
            <w:pPr>
              <w:jc w:val="center"/>
              <w:rPr>
                <w:rFonts w:ascii="宋体" w:hAnsi="宋体"/>
                <w:sz w:val="24"/>
                <w:szCs w:val="24"/>
              </w:rPr>
            </w:pPr>
            <w:r>
              <w:rPr>
                <w:rFonts w:ascii="宋体" w:hAnsi="宋体" w:hint="eastAsia"/>
                <w:sz w:val="24"/>
                <w:szCs w:val="24"/>
              </w:rPr>
              <w:t>部门</w:t>
            </w:r>
          </w:p>
          <w:p w:rsidR="005D6A81" w:rsidRDefault="00FA3F1F">
            <w:pPr>
              <w:spacing w:line="360" w:lineRule="exact"/>
              <w:jc w:val="center"/>
              <w:rPr>
                <w:sz w:val="24"/>
                <w:szCs w:val="24"/>
              </w:rPr>
            </w:pPr>
            <w:r>
              <w:rPr>
                <w:rFonts w:ascii="宋体" w:hAnsi="宋体" w:hint="eastAsia"/>
                <w:sz w:val="24"/>
                <w:szCs w:val="24"/>
              </w:rPr>
              <w:t>意见</w:t>
            </w:r>
          </w:p>
        </w:tc>
        <w:tc>
          <w:tcPr>
            <w:tcW w:w="6869" w:type="dxa"/>
            <w:gridSpan w:val="3"/>
            <w:tcBorders>
              <w:top w:val="single" w:sz="4" w:space="0" w:color="auto"/>
              <w:left w:val="single" w:sz="4" w:space="0" w:color="auto"/>
              <w:bottom w:val="single" w:sz="4" w:space="0" w:color="auto"/>
              <w:right w:val="single" w:sz="4" w:space="0" w:color="auto"/>
            </w:tcBorders>
            <w:vAlign w:val="center"/>
          </w:tcPr>
          <w:p w:rsidR="005D6A81" w:rsidRDefault="005D6A81">
            <w:pPr>
              <w:spacing w:line="360" w:lineRule="exact"/>
              <w:rPr>
                <w:sz w:val="24"/>
                <w:szCs w:val="24"/>
              </w:rPr>
            </w:pPr>
          </w:p>
          <w:p w:rsidR="005D6A81" w:rsidRDefault="00FA3F1F">
            <w:pPr>
              <w:spacing w:line="360" w:lineRule="exact"/>
              <w:rPr>
                <w:sz w:val="24"/>
                <w:szCs w:val="24"/>
              </w:rPr>
            </w:pPr>
            <w:r>
              <w:rPr>
                <w:rFonts w:hint="eastAsia"/>
                <w:sz w:val="24"/>
                <w:szCs w:val="24"/>
              </w:rPr>
              <w:t xml:space="preserve">                             </w:t>
            </w:r>
            <w:r>
              <w:rPr>
                <w:rFonts w:hint="eastAsia"/>
                <w:sz w:val="24"/>
                <w:szCs w:val="24"/>
              </w:rPr>
              <w:t>盖章：</w:t>
            </w:r>
          </w:p>
          <w:p w:rsidR="005D6A81" w:rsidRDefault="005D6A81">
            <w:pPr>
              <w:spacing w:line="360" w:lineRule="exact"/>
              <w:rPr>
                <w:sz w:val="24"/>
                <w:szCs w:val="24"/>
              </w:rPr>
            </w:pPr>
          </w:p>
          <w:p w:rsidR="005D6A81" w:rsidRDefault="00FA3F1F">
            <w:pPr>
              <w:spacing w:line="36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5D6A81" w:rsidRDefault="00FA3F1F" w:rsidP="00D4189A">
      <w:pPr>
        <w:spacing w:afterLines="50" w:line="580" w:lineRule="exact"/>
        <w:ind w:firstLineChars="1000" w:firstLine="3200"/>
        <w:rPr>
          <w:rFonts w:ascii="Times New Roman" w:eastAsia="黑体" w:hAnsi="Times New Roman"/>
          <w:sz w:val="32"/>
          <w:szCs w:val="32"/>
        </w:rPr>
      </w:pPr>
      <w:r>
        <w:rPr>
          <w:rFonts w:ascii="Times New Roman" w:eastAsia="黑体" w:hAnsi="Times New Roman" w:hint="eastAsia"/>
          <w:sz w:val="32"/>
          <w:szCs w:val="32"/>
        </w:rPr>
        <w:t>2.</w:t>
      </w:r>
      <w:r>
        <w:rPr>
          <w:rFonts w:ascii="Times New Roman" w:eastAsia="黑体" w:hAnsi="Times New Roman"/>
          <w:sz w:val="32"/>
          <w:szCs w:val="32"/>
        </w:rPr>
        <w:t>学校基本情况</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206"/>
        <w:gridCol w:w="1275"/>
        <w:gridCol w:w="2694"/>
        <w:gridCol w:w="1012"/>
      </w:tblGrid>
      <w:tr w:rsidR="005D6A81">
        <w:trPr>
          <w:trHeight w:val="672"/>
          <w:jc w:val="center"/>
        </w:trPr>
        <w:tc>
          <w:tcPr>
            <w:tcW w:w="1702"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学校名称</w:t>
            </w:r>
          </w:p>
        </w:tc>
        <w:tc>
          <w:tcPr>
            <w:tcW w:w="2206"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重庆冶金成人学院</w:t>
            </w:r>
          </w:p>
        </w:tc>
        <w:tc>
          <w:tcPr>
            <w:tcW w:w="1275"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学校地址</w:t>
            </w:r>
          </w:p>
        </w:tc>
        <w:tc>
          <w:tcPr>
            <w:tcW w:w="3706" w:type="dxa"/>
            <w:gridSpan w:val="2"/>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重庆市九龙坡</w:t>
            </w:r>
            <w:proofErr w:type="gramStart"/>
            <w:r>
              <w:rPr>
                <w:rFonts w:asciiTheme="minorEastAsia" w:eastAsiaTheme="minorEastAsia" w:hAnsiTheme="minorEastAsia" w:hint="eastAsia"/>
                <w:sz w:val="24"/>
                <w:szCs w:val="24"/>
              </w:rPr>
              <w:t>区西彭镇铝城正</w:t>
            </w:r>
            <w:proofErr w:type="gramEnd"/>
            <w:r>
              <w:rPr>
                <w:rFonts w:asciiTheme="minorEastAsia" w:eastAsiaTheme="minorEastAsia" w:hAnsiTheme="minorEastAsia" w:hint="eastAsia"/>
                <w:sz w:val="24"/>
                <w:szCs w:val="24"/>
              </w:rPr>
              <w:t>街53号</w:t>
            </w:r>
          </w:p>
        </w:tc>
      </w:tr>
      <w:tr w:rsidR="005D6A81">
        <w:trPr>
          <w:trHeight w:val="554"/>
          <w:jc w:val="center"/>
        </w:trPr>
        <w:tc>
          <w:tcPr>
            <w:tcW w:w="1702"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邮政编码</w:t>
            </w:r>
          </w:p>
        </w:tc>
        <w:tc>
          <w:tcPr>
            <w:tcW w:w="2206"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401326</w:t>
            </w:r>
          </w:p>
        </w:tc>
        <w:tc>
          <w:tcPr>
            <w:tcW w:w="1275"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校园网址</w:t>
            </w:r>
          </w:p>
        </w:tc>
        <w:tc>
          <w:tcPr>
            <w:tcW w:w="3706" w:type="dxa"/>
            <w:gridSpan w:val="2"/>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sz w:val="24"/>
                <w:szCs w:val="24"/>
              </w:rPr>
              <w:t>http://www.cqjx.net</w:t>
            </w:r>
          </w:p>
        </w:tc>
      </w:tr>
      <w:tr w:rsidR="005D6A81">
        <w:trPr>
          <w:trHeight w:val="703"/>
          <w:jc w:val="center"/>
        </w:trPr>
        <w:tc>
          <w:tcPr>
            <w:tcW w:w="1702"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在校生总数</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2230人</w:t>
            </w:r>
          </w:p>
        </w:tc>
        <w:tc>
          <w:tcPr>
            <w:tcW w:w="2694"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专业平均年招生规模</w:t>
            </w:r>
          </w:p>
        </w:tc>
        <w:tc>
          <w:tcPr>
            <w:tcW w:w="1012"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800人</w:t>
            </w:r>
          </w:p>
        </w:tc>
      </w:tr>
      <w:tr w:rsidR="005D6A81">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学校办学类型</w:t>
            </w:r>
          </w:p>
        </w:tc>
        <w:tc>
          <w:tcPr>
            <w:tcW w:w="7187" w:type="dxa"/>
            <w:gridSpan w:val="4"/>
            <w:tcBorders>
              <w:top w:val="single" w:sz="4" w:space="0" w:color="auto"/>
              <w:left w:val="single" w:sz="4" w:space="0" w:color="auto"/>
              <w:bottom w:val="single" w:sz="4" w:space="0" w:color="auto"/>
              <w:right w:val="single" w:sz="4" w:space="0" w:color="auto"/>
            </w:tcBorders>
            <w:vAlign w:val="center"/>
          </w:tcPr>
          <w:p w:rsidR="005D6A81" w:rsidRDefault="00FA3F1F" w:rsidP="00D418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□开放大学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独立设置成人高校</w:t>
            </w:r>
          </w:p>
        </w:tc>
      </w:tr>
      <w:tr w:rsidR="005D6A81">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已有学科门类或专业大类</w:t>
            </w:r>
          </w:p>
        </w:tc>
        <w:tc>
          <w:tcPr>
            <w:tcW w:w="7187" w:type="dxa"/>
            <w:gridSpan w:val="4"/>
            <w:tcBorders>
              <w:top w:val="single" w:sz="4" w:space="0" w:color="auto"/>
              <w:left w:val="single" w:sz="4" w:space="0" w:color="auto"/>
              <w:bottom w:val="single" w:sz="4" w:space="0" w:color="auto"/>
              <w:right w:val="single" w:sz="4" w:space="0" w:color="auto"/>
            </w:tcBorders>
            <w:vAlign w:val="center"/>
          </w:tcPr>
          <w:p w:rsidR="005D6A81" w:rsidRDefault="00FA3F1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土木建筑、装备制造、财经商贸、交通运输四大类</w:t>
            </w:r>
          </w:p>
        </w:tc>
      </w:tr>
      <w:tr w:rsidR="005D6A81">
        <w:trPr>
          <w:trHeight w:val="858"/>
          <w:jc w:val="center"/>
        </w:trPr>
        <w:tc>
          <w:tcPr>
            <w:tcW w:w="1702"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专任教师总数（人）</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5D6A81" w:rsidRDefault="00FA3F1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243</w:t>
            </w:r>
          </w:p>
        </w:tc>
        <w:tc>
          <w:tcPr>
            <w:tcW w:w="2694" w:type="dxa"/>
            <w:tcBorders>
              <w:top w:val="single" w:sz="4" w:space="0" w:color="auto"/>
              <w:left w:val="single" w:sz="4" w:space="0" w:color="auto"/>
              <w:bottom w:val="single" w:sz="4" w:space="0" w:color="auto"/>
              <w:right w:val="single" w:sz="4" w:space="0" w:color="auto"/>
            </w:tcBorders>
          </w:tcPr>
          <w:p w:rsidR="005D6A81" w:rsidRDefault="00FA3F1F">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专任教师中副教授及以上职称教师所占比例</w:t>
            </w:r>
          </w:p>
        </w:tc>
        <w:tc>
          <w:tcPr>
            <w:tcW w:w="1012" w:type="dxa"/>
            <w:tcBorders>
              <w:top w:val="single" w:sz="4" w:space="0" w:color="auto"/>
              <w:left w:val="single" w:sz="4" w:space="0" w:color="auto"/>
              <w:bottom w:val="single" w:sz="4" w:space="0" w:color="auto"/>
              <w:right w:val="single" w:sz="4" w:space="0" w:color="auto"/>
            </w:tcBorders>
            <w:vAlign w:val="center"/>
          </w:tcPr>
          <w:p w:rsidR="005D6A81" w:rsidRDefault="00FA3F1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36.6%</w:t>
            </w:r>
          </w:p>
        </w:tc>
      </w:tr>
      <w:tr w:rsidR="005D6A81">
        <w:trPr>
          <w:trHeight w:val="6899"/>
          <w:jc w:val="center"/>
        </w:trPr>
        <w:tc>
          <w:tcPr>
            <w:tcW w:w="1702" w:type="dxa"/>
            <w:tcBorders>
              <w:top w:val="single" w:sz="4" w:space="0" w:color="auto"/>
              <w:left w:val="single" w:sz="4" w:space="0" w:color="auto"/>
              <w:bottom w:val="single" w:sz="4" w:space="0" w:color="auto"/>
              <w:right w:val="single" w:sz="4" w:space="0" w:color="auto"/>
            </w:tcBorders>
            <w:vAlign w:val="center"/>
          </w:tcPr>
          <w:p w:rsidR="005D6A81" w:rsidRDefault="00FA3F1F">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学校简介</w:t>
            </w:r>
          </w:p>
          <w:p w:rsidR="005D6A81" w:rsidRDefault="00FA3F1F">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和</w:t>
            </w:r>
          </w:p>
          <w:p w:rsidR="005D6A81" w:rsidRDefault="00FA3F1F">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历史沿革</w:t>
            </w:r>
          </w:p>
          <w:p w:rsidR="005D6A81" w:rsidRDefault="00FA3F1F">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300</w:t>
            </w:r>
            <w:r>
              <w:rPr>
                <w:rFonts w:asciiTheme="minorEastAsia" w:eastAsiaTheme="minorEastAsia" w:hAnsiTheme="minorEastAsia" w:hint="eastAsia"/>
                <w:sz w:val="24"/>
                <w:szCs w:val="24"/>
              </w:rPr>
              <w:t>字以内）</w:t>
            </w:r>
          </w:p>
        </w:tc>
        <w:tc>
          <w:tcPr>
            <w:tcW w:w="7187" w:type="dxa"/>
            <w:gridSpan w:val="4"/>
            <w:tcBorders>
              <w:top w:val="single" w:sz="4" w:space="0" w:color="auto"/>
              <w:left w:val="single" w:sz="4" w:space="0" w:color="auto"/>
              <w:bottom w:val="single" w:sz="4" w:space="0" w:color="auto"/>
              <w:right w:val="single" w:sz="4" w:space="0" w:color="auto"/>
            </w:tcBorders>
          </w:tcPr>
          <w:p w:rsidR="005D6A81" w:rsidRDefault="00FA3F1F">
            <w:pPr>
              <w:spacing w:line="579" w:lineRule="exact"/>
              <w:ind w:firstLineChars="200" w:firstLine="480"/>
              <w:rPr>
                <w:rFonts w:asciiTheme="minorEastAsia" w:eastAsiaTheme="minorEastAsia" w:hAnsiTheme="minorEastAsia"/>
                <w:sz w:val="24"/>
                <w:szCs w:val="24"/>
              </w:rPr>
            </w:pPr>
            <w:r w:rsidRPr="00D4189A">
              <w:rPr>
                <w:color w:val="000000" w:themeColor="text1"/>
                <w:sz w:val="24"/>
                <w:szCs w:val="24"/>
              </w:rPr>
              <w:t>重庆冶金成人学院</w:t>
            </w:r>
            <w:r w:rsidRPr="00D4189A">
              <w:rPr>
                <w:rFonts w:hint="eastAsia"/>
                <w:color w:val="000000" w:themeColor="text1"/>
                <w:sz w:val="24"/>
                <w:szCs w:val="24"/>
              </w:rPr>
              <w:t>是</w:t>
            </w:r>
            <w:r w:rsidRPr="00D4189A">
              <w:rPr>
                <w:color w:val="000000" w:themeColor="text1"/>
                <w:sz w:val="24"/>
                <w:szCs w:val="24"/>
              </w:rPr>
              <w:t>经重庆市人民政府批准</w:t>
            </w:r>
            <w:r w:rsidRPr="00D4189A">
              <w:rPr>
                <w:rFonts w:hint="eastAsia"/>
                <w:color w:val="000000" w:themeColor="text1"/>
                <w:sz w:val="24"/>
                <w:szCs w:val="24"/>
              </w:rPr>
              <w:t>，中华人民共和国教育部备案的高等学历继续教育院校。学校</w:t>
            </w:r>
            <w:r w:rsidRPr="00D4189A">
              <w:rPr>
                <w:color w:val="000000" w:themeColor="text1"/>
                <w:sz w:val="24"/>
                <w:szCs w:val="24"/>
              </w:rPr>
              <w:t>创建于</w:t>
            </w:r>
            <w:r w:rsidRPr="00D4189A">
              <w:rPr>
                <w:color w:val="000000" w:themeColor="text1"/>
                <w:sz w:val="24"/>
                <w:szCs w:val="24"/>
              </w:rPr>
              <w:t>2000</w:t>
            </w:r>
            <w:r w:rsidRPr="00D4189A">
              <w:rPr>
                <w:color w:val="000000" w:themeColor="text1"/>
                <w:sz w:val="24"/>
                <w:szCs w:val="24"/>
              </w:rPr>
              <w:t>年，</w:t>
            </w:r>
            <w:r w:rsidRPr="00D4189A">
              <w:rPr>
                <w:rFonts w:hint="eastAsia"/>
                <w:color w:val="000000" w:themeColor="text1"/>
                <w:sz w:val="24"/>
                <w:szCs w:val="24"/>
              </w:rPr>
              <w:t>由原</w:t>
            </w:r>
            <w:r w:rsidRPr="00D4189A">
              <w:rPr>
                <w:color w:val="000000" w:themeColor="text1"/>
                <w:sz w:val="24"/>
                <w:szCs w:val="24"/>
              </w:rPr>
              <w:t>重钢职大、</w:t>
            </w:r>
            <w:proofErr w:type="gramStart"/>
            <w:r w:rsidRPr="00D4189A">
              <w:rPr>
                <w:color w:val="000000" w:themeColor="text1"/>
                <w:sz w:val="24"/>
                <w:szCs w:val="24"/>
              </w:rPr>
              <w:t>西铝职大</w:t>
            </w:r>
            <w:proofErr w:type="gramEnd"/>
            <w:r w:rsidRPr="00D4189A">
              <w:rPr>
                <w:rFonts w:hint="eastAsia"/>
                <w:color w:val="000000" w:themeColor="text1"/>
                <w:sz w:val="24"/>
                <w:szCs w:val="24"/>
              </w:rPr>
              <w:t>、</w:t>
            </w:r>
            <w:r w:rsidRPr="00D4189A">
              <w:rPr>
                <w:color w:val="000000" w:themeColor="text1"/>
                <w:sz w:val="24"/>
                <w:szCs w:val="24"/>
              </w:rPr>
              <w:t>特钢职大</w:t>
            </w:r>
            <w:r w:rsidRPr="00D4189A">
              <w:rPr>
                <w:rFonts w:hint="eastAsia"/>
                <w:color w:val="000000" w:themeColor="text1"/>
                <w:sz w:val="24"/>
                <w:szCs w:val="24"/>
              </w:rPr>
              <w:t>三所独立设置的成人高校合并重组而成的一所院校。学院</w:t>
            </w:r>
            <w:proofErr w:type="gramStart"/>
            <w:r w:rsidRPr="00D4189A">
              <w:rPr>
                <w:rFonts w:hint="eastAsia"/>
                <w:color w:val="000000" w:themeColor="text1"/>
                <w:sz w:val="24"/>
                <w:szCs w:val="24"/>
              </w:rPr>
              <w:t>座落</w:t>
            </w:r>
            <w:proofErr w:type="gramEnd"/>
            <w:r w:rsidRPr="00D4189A">
              <w:rPr>
                <w:rFonts w:hint="eastAsia"/>
                <w:color w:val="000000" w:themeColor="text1"/>
                <w:sz w:val="24"/>
                <w:szCs w:val="24"/>
              </w:rPr>
              <w:t>于重庆市铝都重镇—重庆市九龙坡区西彭镇，学院在装备制造、土木建筑、交通运输、财经商贸</w:t>
            </w:r>
            <w:r w:rsidRPr="00D4189A">
              <w:rPr>
                <w:rFonts w:hint="eastAsia"/>
                <w:color w:val="000000" w:themeColor="text1"/>
                <w:sz w:val="24"/>
                <w:szCs w:val="24"/>
              </w:rPr>
              <w:t>4</w:t>
            </w:r>
            <w:r w:rsidRPr="00D4189A">
              <w:rPr>
                <w:rFonts w:hint="eastAsia"/>
                <w:color w:val="000000" w:themeColor="text1"/>
                <w:sz w:val="24"/>
                <w:szCs w:val="24"/>
              </w:rPr>
              <w:t>个大类专业上有着悠久的办学历史和丰富的办学经验。</w:t>
            </w:r>
            <w:r w:rsidRPr="00D4189A">
              <w:rPr>
                <w:color w:val="000000" w:themeColor="text1"/>
                <w:sz w:val="24"/>
                <w:szCs w:val="24"/>
              </w:rPr>
              <w:t>学院</w:t>
            </w:r>
            <w:r w:rsidRPr="00D4189A">
              <w:rPr>
                <w:rFonts w:hint="eastAsia"/>
                <w:color w:val="000000" w:themeColor="text1"/>
                <w:sz w:val="24"/>
                <w:szCs w:val="24"/>
              </w:rPr>
              <w:t>坚持“立足地方，面向行业、服务社会”的办学方向，秉承“育人为本、德育为先、能力为重、全面发展”的育人理念，以“坚持特色办校、服务职业教育、严把教学质量”为工作目标，经过多年建设与发展，已形成“继续教育为主体，职业培训与职业认定为两翼”的多层次、多形式、多元化的办学模式。</w:t>
            </w:r>
          </w:p>
        </w:tc>
      </w:tr>
    </w:tbl>
    <w:p w:rsidR="005D6A81" w:rsidRDefault="00FA3F1F">
      <w:pPr>
        <w:spacing w:line="580" w:lineRule="exact"/>
        <w:rPr>
          <w:rFonts w:ascii="华文楷体" w:eastAsia="华文楷体" w:hAnsi="华文楷体"/>
          <w:sz w:val="24"/>
          <w:szCs w:val="24"/>
        </w:rPr>
      </w:pPr>
      <w:r>
        <w:rPr>
          <w:rFonts w:ascii="华文楷体" w:eastAsia="华文楷体" w:hAnsi="华文楷体" w:hint="eastAsia"/>
          <w:sz w:val="24"/>
          <w:szCs w:val="24"/>
        </w:rPr>
        <w:t>注：专业平均年招生规模</w:t>
      </w:r>
      <w:r>
        <w:rPr>
          <w:rFonts w:ascii="华文楷体" w:eastAsia="华文楷体" w:hAnsi="华文楷体"/>
          <w:sz w:val="24"/>
          <w:szCs w:val="24"/>
        </w:rPr>
        <w:t>=</w:t>
      </w:r>
      <w:r>
        <w:rPr>
          <w:rFonts w:ascii="华文楷体" w:eastAsia="华文楷体" w:hAnsi="华文楷体" w:hint="eastAsia"/>
          <w:sz w:val="24"/>
          <w:szCs w:val="24"/>
        </w:rPr>
        <w:t>学校年招生数</w:t>
      </w:r>
      <w:r>
        <w:rPr>
          <w:rFonts w:ascii="华文楷体" w:eastAsia="华文楷体" w:hAnsi="华文楷体"/>
          <w:sz w:val="24"/>
          <w:szCs w:val="24"/>
        </w:rPr>
        <w:t>÷</w:t>
      </w:r>
      <w:r>
        <w:rPr>
          <w:rFonts w:ascii="华文楷体" w:eastAsia="华文楷体" w:hAnsi="华文楷体" w:hint="eastAsia"/>
          <w:sz w:val="24"/>
          <w:szCs w:val="24"/>
        </w:rPr>
        <w:t>学校现有专业总数</w:t>
      </w:r>
    </w:p>
    <w:p w:rsidR="005D6A81" w:rsidRDefault="00FA3F1F" w:rsidP="00D4189A">
      <w:pPr>
        <w:spacing w:afterLines="50" w:line="580" w:lineRule="exact"/>
        <w:jc w:val="center"/>
        <w:rPr>
          <w:rFonts w:ascii="Times New Roman" w:eastAsia="黑体" w:hAnsi="Times New Roman"/>
          <w:sz w:val="32"/>
          <w:szCs w:val="32"/>
        </w:rPr>
      </w:pPr>
      <w:r>
        <w:rPr>
          <w:rFonts w:eastAsia="黑体"/>
          <w:sz w:val="24"/>
          <w:szCs w:val="24"/>
        </w:rPr>
        <w:br w:type="page"/>
      </w:r>
      <w:r>
        <w:rPr>
          <w:rFonts w:ascii="Times New Roman" w:eastAsia="黑体" w:hAnsi="Times New Roman"/>
          <w:sz w:val="32"/>
          <w:szCs w:val="32"/>
        </w:rPr>
        <w:t>3.</w:t>
      </w:r>
      <w:r>
        <w:rPr>
          <w:rFonts w:ascii="Times New Roman" w:eastAsia="黑体" w:hAnsi="Times New Roman"/>
          <w:sz w:val="32"/>
          <w:szCs w:val="32"/>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ook w:val="04A0"/>
      </w:tblPr>
      <w:tblGrid>
        <w:gridCol w:w="9000"/>
      </w:tblGrid>
      <w:tr w:rsidR="005D6A81">
        <w:trPr>
          <w:trHeight w:val="12131"/>
          <w:jc w:val="center"/>
        </w:trPr>
        <w:tc>
          <w:tcPr>
            <w:tcW w:w="9000" w:type="dxa"/>
            <w:tcBorders>
              <w:top w:val="single" w:sz="4" w:space="0" w:color="auto"/>
              <w:left w:val="single" w:sz="4" w:space="0" w:color="auto"/>
              <w:bottom w:val="single" w:sz="4" w:space="0" w:color="auto"/>
              <w:right w:val="single" w:sz="4" w:space="0" w:color="auto"/>
            </w:tcBorders>
          </w:tcPr>
          <w:p w:rsidR="005D6A81" w:rsidRDefault="00FA3F1F">
            <w:pPr>
              <w:spacing w:line="579" w:lineRule="exact"/>
              <w:ind w:firstLineChars="200" w:firstLine="482"/>
              <w:rPr>
                <w:rFonts w:ascii="宋体" w:hAnsi="宋体"/>
                <w:b/>
                <w:bCs/>
                <w:sz w:val="24"/>
                <w:szCs w:val="24"/>
              </w:rPr>
            </w:pPr>
            <w:r>
              <w:rPr>
                <w:rFonts w:ascii="宋体" w:hAnsi="宋体" w:hint="eastAsia"/>
                <w:b/>
                <w:bCs/>
                <w:sz w:val="24"/>
                <w:szCs w:val="24"/>
              </w:rPr>
              <w:t>（1）主要理由</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十三五”以来，随着科技的不断发展，各行各业对人才的需求也在不断提高。特别是在制造业领域，传统的机械制造已经逐渐被机电一体化技术所取代。机电一体化技术是一种将机械、电子、计算机、控制等多学科知识融合在一起的技术，具有高度的综合性和实用性。因此，培养具备机电一体化技术的人才已经成为了当务之急。增设《机电一体化技术》专业的主要理由：①适应国家产业政策需求；②满足企业市场需求；③提高学校专业布局的合理性。</w:t>
            </w:r>
          </w:p>
          <w:p w:rsidR="005D6A81" w:rsidRDefault="00FA3F1F">
            <w:pPr>
              <w:spacing w:line="579" w:lineRule="exact"/>
              <w:ind w:firstLineChars="200" w:firstLine="482"/>
              <w:rPr>
                <w:rFonts w:ascii="宋体" w:hAnsi="宋体"/>
                <w:b/>
                <w:bCs/>
                <w:sz w:val="24"/>
                <w:szCs w:val="24"/>
              </w:rPr>
            </w:pPr>
            <w:r>
              <w:rPr>
                <w:rFonts w:ascii="宋体" w:hAnsi="宋体" w:hint="eastAsia"/>
                <w:b/>
                <w:bCs/>
                <w:sz w:val="24"/>
                <w:szCs w:val="24"/>
              </w:rPr>
              <w:t>（2）专业筹建情况</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本专业严格按照学生数与本专业专任教师数25:1的配备师资，其中双</w:t>
            </w:r>
            <w:proofErr w:type="gramStart"/>
            <w:r>
              <w:rPr>
                <w:rFonts w:ascii="宋体" w:hAnsi="宋体" w:hint="eastAsia"/>
                <w:sz w:val="24"/>
                <w:szCs w:val="24"/>
              </w:rPr>
              <w:t>师素质教师占专业</w:t>
            </w:r>
            <w:proofErr w:type="gramEnd"/>
            <w:r>
              <w:rPr>
                <w:rFonts w:ascii="宋体" w:hAnsi="宋体" w:hint="eastAsia"/>
                <w:sz w:val="24"/>
                <w:szCs w:val="24"/>
              </w:rPr>
              <w:t>教师比例的80%。教学设施应满足本专业人才培养实施需要，信息化条件保障应能满足专业建设、教学管理、信息化教学和学生自主学习需要，教学资源丰富。</w:t>
            </w:r>
          </w:p>
          <w:p w:rsidR="005D6A81" w:rsidRDefault="00FA3F1F">
            <w:pPr>
              <w:spacing w:line="579" w:lineRule="exact"/>
              <w:ind w:firstLineChars="200" w:firstLine="482"/>
              <w:rPr>
                <w:rFonts w:ascii="宋体" w:hAnsi="宋体"/>
                <w:b/>
                <w:bCs/>
                <w:sz w:val="24"/>
                <w:szCs w:val="24"/>
              </w:rPr>
            </w:pPr>
            <w:r>
              <w:rPr>
                <w:rFonts w:ascii="宋体" w:hAnsi="宋体" w:hint="eastAsia"/>
                <w:b/>
                <w:bCs/>
                <w:sz w:val="24"/>
                <w:szCs w:val="24"/>
              </w:rPr>
              <w:t>（3）专业发展规划</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为了满足国家和地方经济社会发展的需求，我校制定了以工为主、工学结合的专业发展规划。在这一规划中，我们明确了增设《机电一体化技术》专业的战略目标。</w:t>
            </w:r>
          </w:p>
          <w:p w:rsidR="005D6A81" w:rsidRDefault="00FA3F1F">
            <w:pPr>
              <w:spacing w:line="579" w:lineRule="exact"/>
              <w:rPr>
                <w:rFonts w:ascii="宋体" w:hAnsi="宋体"/>
                <w:sz w:val="24"/>
                <w:szCs w:val="24"/>
              </w:rPr>
            </w:pPr>
            <w:r>
              <w:rPr>
                <w:rFonts w:ascii="宋体" w:hAnsi="宋体" w:hint="eastAsia"/>
                <w:sz w:val="24"/>
                <w:szCs w:val="24"/>
              </w:rPr>
              <w:t>培养具备较强的机电设备安装、调试、运行和维修等能力，从事机电设备安装与调试、维护与维修、生产技术管理等工作的高素质技术技能人才。</w:t>
            </w:r>
          </w:p>
          <w:p w:rsidR="005D6A81" w:rsidRDefault="00FA3F1F">
            <w:pPr>
              <w:spacing w:line="579" w:lineRule="exact"/>
              <w:ind w:firstLineChars="200" w:firstLine="482"/>
              <w:rPr>
                <w:rFonts w:ascii="宋体" w:hAnsi="宋体"/>
                <w:b/>
                <w:bCs/>
                <w:sz w:val="24"/>
                <w:szCs w:val="24"/>
              </w:rPr>
            </w:pPr>
            <w:r>
              <w:rPr>
                <w:rFonts w:ascii="宋体" w:hAnsi="宋体" w:hint="eastAsia"/>
                <w:b/>
                <w:bCs/>
                <w:sz w:val="24"/>
                <w:szCs w:val="24"/>
              </w:rPr>
              <w:t>（4）人才需求预测情况</w:t>
            </w:r>
          </w:p>
          <w:p w:rsidR="005D6A81" w:rsidRPr="00D4189A" w:rsidRDefault="00FA3F1F" w:rsidP="00D4189A">
            <w:pPr>
              <w:spacing w:line="579" w:lineRule="exact"/>
              <w:ind w:firstLineChars="200" w:firstLine="480"/>
              <w:rPr>
                <w:rFonts w:ascii="宋体" w:hAnsi="宋体"/>
                <w:sz w:val="24"/>
                <w:szCs w:val="24"/>
              </w:rPr>
            </w:pPr>
            <w:r>
              <w:rPr>
                <w:rFonts w:ascii="宋体" w:hAnsi="宋体" w:hint="eastAsia"/>
                <w:sz w:val="24"/>
                <w:szCs w:val="24"/>
              </w:rPr>
              <w:t>通过对国内外市场需求的分析，《机电一体化技术》专业的人才需求将会持续增长。特别是在制造业领域，机电一体化技术的应用将会越来越广泛，对相关人才的需求将会更加迫切。因此，增设《机电一体化技术》专业，将有助于培养更多具备相关技能的人才，为我国产业发展提供有力的人才支持。</w:t>
            </w:r>
          </w:p>
        </w:tc>
      </w:tr>
    </w:tbl>
    <w:p w:rsidR="005D6A81" w:rsidRDefault="00FA3F1F" w:rsidP="00D4189A">
      <w:pPr>
        <w:spacing w:afterLines="50" w:line="580" w:lineRule="exact"/>
        <w:ind w:firstLine="643"/>
        <w:jc w:val="center"/>
        <w:rPr>
          <w:b/>
          <w:bCs/>
          <w:sz w:val="32"/>
          <w:szCs w:val="24"/>
        </w:rPr>
      </w:pPr>
      <w:r>
        <w:rPr>
          <w:b/>
          <w:bCs/>
          <w:sz w:val="32"/>
          <w:szCs w:val="24"/>
        </w:rPr>
        <w:br w:type="page"/>
      </w:r>
    </w:p>
    <w:p w:rsidR="005D6A81" w:rsidRDefault="00FA3F1F" w:rsidP="00D4189A">
      <w:pPr>
        <w:spacing w:afterLines="50" w:line="580" w:lineRule="exact"/>
        <w:ind w:firstLine="640"/>
        <w:jc w:val="center"/>
        <w:rPr>
          <w:rFonts w:ascii="Times New Roman" w:eastAsia="黑体" w:hAnsi="Times New Roman"/>
          <w:bCs/>
          <w:spacing w:val="20"/>
          <w:sz w:val="44"/>
          <w:szCs w:val="24"/>
        </w:rPr>
      </w:pPr>
      <w:r>
        <w:rPr>
          <w:rFonts w:ascii="Times New Roman" w:eastAsia="黑体" w:hAnsi="Times New Roman"/>
          <w:bCs/>
          <w:sz w:val="32"/>
          <w:szCs w:val="24"/>
        </w:rPr>
        <w:t>4.</w:t>
      </w:r>
      <w:r>
        <w:rPr>
          <w:rFonts w:ascii="Times New Roman" w:eastAsia="黑体" w:hAnsi="Times New Roman"/>
          <w:bCs/>
          <w:sz w:val="32"/>
          <w:szCs w:val="24"/>
        </w:rPr>
        <w:t>增设专业人才培养方案</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2"/>
      </w:tblGrid>
      <w:tr w:rsidR="005D6A81">
        <w:trPr>
          <w:trHeight w:val="12711"/>
          <w:jc w:val="center"/>
        </w:trPr>
        <w:tc>
          <w:tcPr>
            <w:tcW w:w="8974" w:type="dxa"/>
            <w:tcBorders>
              <w:top w:val="single" w:sz="4" w:space="0" w:color="auto"/>
              <w:left w:val="single" w:sz="4" w:space="0" w:color="auto"/>
              <w:bottom w:val="single" w:sz="4" w:space="0" w:color="auto"/>
              <w:right w:val="single" w:sz="4" w:space="0" w:color="auto"/>
            </w:tcBorders>
          </w:tcPr>
          <w:p w:rsidR="005D6A81" w:rsidRDefault="00FA3F1F">
            <w:pPr>
              <w:spacing w:line="579" w:lineRule="exact"/>
              <w:ind w:firstLineChars="200" w:firstLine="482"/>
              <w:rPr>
                <w:rFonts w:ascii="宋体" w:hAnsi="宋体"/>
                <w:sz w:val="24"/>
                <w:szCs w:val="24"/>
              </w:rPr>
            </w:pPr>
            <w:r>
              <w:rPr>
                <w:rFonts w:ascii="宋体" w:hAnsi="宋体" w:hint="eastAsia"/>
                <w:b/>
                <w:sz w:val="24"/>
                <w:szCs w:val="24"/>
              </w:rPr>
              <w:t>（1）培养目标</w:t>
            </w:r>
          </w:p>
          <w:p w:rsidR="005D6A81" w:rsidRDefault="00FA3F1F">
            <w:pPr>
              <w:spacing w:line="579" w:lineRule="exact"/>
              <w:ind w:firstLineChars="200" w:firstLine="480"/>
              <w:rPr>
                <w:rFonts w:ascii="宋体" w:hAnsi="宋体"/>
                <w:b/>
                <w:sz w:val="24"/>
                <w:szCs w:val="24"/>
              </w:rPr>
            </w:pPr>
            <w:r>
              <w:rPr>
                <w:rFonts w:ascii="宋体" w:hAnsi="宋体" w:hint="eastAsia"/>
                <w:sz w:val="24"/>
                <w:szCs w:val="24"/>
              </w:rPr>
              <w:t>理想信念坚定，德、智、体、美、</w:t>
            </w:r>
            <w:proofErr w:type="gramStart"/>
            <w:r>
              <w:rPr>
                <w:rFonts w:ascii="宋体" w:hAnsi="宋体" w:hint="eastAsia"/>
                <w:sz w:val="24"/>
                <w:szCs w:val="24"/>
              </w:rPr>
              <w:t>劳</w:t>
            </w:r>
            <w:proofErr w:type="gramEnd"/>
            <w:r>
              <w:rPr>
                <w:rFonts w:ascii="宋体" w:hAnsi="宋体" w:hint="eastAsia"/>
                <w:sz w:val="24"/>
                <w:szCs w:val="24"/>
              </w:rPr>
              <w:t>全面发展，具有一定的科学文化水平，良好的人文素养、职业道德和创新意识，精益求精的工匠精神，较强的就业能力和可持续发展的能力，掌握机械技术和电气技术等基础理论知识和专业知识，具备较强的机电设备安装、调试、运行和维修等能力，从事机电设备安装与调试、维护与维修、生产技术管理等方面工作的高素质技术技能人才。</w:t>
            </w:r>
          </w:p>
          <w:p w:rsidR="005D6A81" w:rsidRDefault="00FA3F1F">
            <w:pPr>
              <w:spacing w:line="579" w:lineRule="exact"/>
              <w:ind w:firstLineChars="200" w:firstLine="482"/>
              <w:rPr>
                <w:rFonts w:ascii="宋体" w:hAnsi="宋体"/>
                <w:b/>
                <w:sz w:val="24"/>
                <w:szCs w:val="24"/>
              </w:rPr>
            </w:pPr>
            <w:r>
              <w:rPr>
                <w:rFonts w:ascii="宋体" w:hAnsi="宋体" w:hint="eastAsia"/>
                <w:b/>
                <w:sz w:val="24"/>
                <w:szCs w:val="24"/>
              </w:rPr>
              <w:t>（2）基本要求</w:t>
            </w:r>
          </w:p>
          <w:p w:rsidR="005D6A81" w:rsidRDefault="00FA3F1F">
            <w:pPr>
              <w:spacing w:line="579" w:lineRule="exact"/>
              <w:ind w:firstLineChars="200" w:firstLine="482"/>
              <w:rPr>
                <w:rFonts w:ascii="宋体" w:hAnsi="宋体"/>
                <w:b/>
                <w:sz w:val="24"/>
                <w:szCs w:val="24"/>
                <w:u w:val="single"/>
              </w:rPr>
            </w:pPr>
            <w:r>
              <w:rPr>
                <w:rFonts w:ascii="宋体" w:hAnsi="宋体" w:hint="eastAsia"/>
                <w:b/>
                <w:sz w:val="24"/>
                <w:szCs w:val="24"/>
                <w:u w:val="single"/>
              </w:rPr>
              <w:t>素质要求：</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①坚定拥护中国共产党的领导和我国社会主义制度，在习近平新时代中国特色社会主义思想指引下，</w:t>
            </w:r>
            <w:proofErr w:type="gramStart"/>
            <w:r>
              <w:rPr>
                <w:rFonts w:ascii="宋体" w:hAnsi="宋体" w:hint="eastAsia"/>
                <w:sz w:val="24"/>
                <w:szCs w:val="24"/>
              </w:rPr>
              <w:t>践行</w:t>
            </w:r>
            <w:proofErr w:type="gramEnd"/>
            <w:r>
              <w:rPr>
                <w:rFonts w:ascii="宋体" w:hAnsi="宋体" w:hint="eastAsia"/>
                <w:sz w:val="24"/>
                <w:szCs w:val="24"/>
              </w:rPr>
              <w:t>社会主义核心价值观，具有深厚的爱国情感和中华民族自豪感。</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②崇尚宪法、遵法守纪、崇德向善、诚实守信、尊重生命、热爱劳动，履行道德准则和行为规范，具有社会责任感和社会参与意识。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③具有质量意识、环保意识、安全意识、信息素养、工匠精神、创新思维；热爱民航事业，</w:t>
            </w:r>
            <w:proofErr w:type="gramStart"/>
            <w:r>
              <w:rPr>
                <w:rFonts w:ascii="宋体" w:hAnsi="宋体" w:hint="eastAsia"/>
                <w:sz w:val="24"/>
                <w:szCs w:val="24"/>
              </w:rPr>
              <w:t>践行</w:t>
            </w:r>
            <w:proofErr w:type="gramEnd"/>
            <w:r>
              <w:rPr>
                <w:rFonts w:ascii="宋体" w:hAnsi="宋体" w:hint="eastAsia"/>
                <w:sz w:val="24"/>
                <w:szCs w:val="24"/>
              </w:rPr>
              <w:t>“忠诚担当的政治品格，严谨科学的专业精神，团结协作的工作作风，敬业奉献的职业操守”这一当代民航精神；具有高度的民航安全意识；具有良好的服务意识。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④勇于奋斗、乐观向上，具有自我管理能力、职业生涯规划的意识，有较强的集体意识和团队合作精神。</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⑤具有健康的体魄、心理和健全的人格，掌握基本运动知识和一两项运动技能，养成良好的健身与卫生习惯，良好的行为习惯；</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⑥具有一定的审美和人文素养，能够形成1-2项艺术特长或爱好。</w:t>
            </w:r>
          </w:p>
          <w:p w:rsidR="005D6A81" w:rsidRDefault="00FA3F1F">
            <w:pPr>
              <w:spacing w:line="579" w:lineRule="exact"/>
              <w:ind w:firstLineChars="200" w:firstLine="482"/>
              <w:rPr>
                <w:rFonts w:ascii="宋体" w:hAnsi="宋体"/>
                <w:b/>
                <w:sz w:val="24"/>
                <w:szCs w:val="24"/>
                <w:u w:val="single"/>
              </w:rPr>
            </w:pPr>
            <w:r>
              <w:rPr>
                <w:rFonts w:ascii="宋体" w:hAnsi="宋体" w:hint="eastAsia"/>
                <w:b/>
                <w:sz w:val="24"/>
                <w:szCs w:val="24"/>
                <w:u w:val="single"/>
              </w:rPr>
              <w:t>知识要求：</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①掌握必备的思想政治理论、科学文化基础知识和中华优秀传统文化知识；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②熟悉与本专业相关的法律法规以及环境保护、安全消防等知识；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③具备本专业所需的文化基础知识；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④掌握机械制图的基本知识；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⑤掌握机械设计和制造的基本原理；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⑥掌握电气控制的基本原理；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⑦熟悉计算机应用的基本知识；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⑧了解自动化技术的基本原理。</w:t>
            </w:r>
          </w:p>
          <w:p w:rsidR="005D6A81" w:rsidRDefault="00FA3F1F">
            <w:pPr>
              <w:spacing w:line="579" w:lineRule="exact"/>
              <w:ind w:firstLineChars="200" w:firstLine="482"/>
              <w:rPr>
                <w:rFonts w:ascii="宋体" w:hAnsi="宋体"/>
                <w:b/>
                <w:sz w:val="24"/>
                <w:szCs w:val="24"/>
                <w:u w:val="single"/>
              </w:rPr>
            </w:pPr>
            <w:r>
              <w:rPr>
                <w:rFonts w:ascii="宋体" w:hAnsi="宋体" w:hint="eastAsia"/>
                <w:b/>
                <w:sz w:val="24"/>
                <w:szCs w:val="24"/>
                <w:u w:val="single"/>
              </w:rPr>
              <w:t>能力要求：</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①具有探究学习、终身学习、分析问题和解决问题的能力；</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②具有良好的语言、文字表达能力和沟通能力；</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③具备团结协作与组织协调能力；</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④具有本专业所需的专业基础知识和基本技能</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⑤具有机械制造的基本技能和较强的实际操作能力；</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⑥具有电气控制的基本技能和较强的实际操作能力；</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⑦具有计算机应用的基本技能和较强的实际操作能力；</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⑧具有自动化技术的基本技能和较强的实际操作能力。</w:t>
            </w:r>
          </w:p>
          <w:p w:rsidR="005D6A81" w:rsidRDefault="00FA3F1F">
            <w:pPr>
              <w:spacing w:line="579" w:lineRule="exact"/>
              <w:ind w:firstLineChars="200" w:firstLine="482"/>
              <w:rPr>
                <w:rFonts w:ascii="宋体" w:hAnsi="宋体"/>
                <w:b/>
                <w:sz w:val="24"/>
                <w:szCs w:val="24"/>
              </w:rPr>
            </w:pPr>
            <w:r>
              <w:rPr>
                <w:rFonts w:ascii="宋体" w:hAnsi="宋体" w:hint="eastAsia"/>
                <w:b/>
                <w:sz w:val="24"/>
                <w:szCs w:val="24"/>
              </w:rPr>
              <w:t>（3）修业年限</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学制：2年</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学习形式：脱产</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总学时：1692学时</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总学分：94学分</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毕业标准：在学院规定年限内修完所有课程，成绩全部合格，学分达到毕业规定学分。</w:t>
            </w:r>
          </w:p>
          <w:p w:rsidR="00D4189A" w:rsidRDefault="00D4189A">
            <w:pPr>
              <w:spacing w:line="579" w:lineRule="exact"/>
              <w:ind w:firstLineChars="200" w:firstLine="482"/>
              <w:rPr>
                <w:rFonts w:ascii="宋体" w:hAnsi="宋体" w:hint="eastAsia"/>
                <w:b/>
                <w:sz w:val="24"/>
                <w:szCs w:val="24"/>
              </w:rPr>
            </w:pPr>
          </w:p>
          <w:p w:rsidR="005D6A81" w:rsidRPr="00D4189A" w:rsidRDefault="00FA3F1F" w:rsidP="00D4189A">
            <w:pPr>
              <w:spacing w:line="579" w:lineRule="exact"/>
              <w:ind w:firstLineChars="200" w:firstLine="482"/>
              <w:rPr>
                <w:rFonts w:ascii="宋体" w:hAnsi="宋体"/>
                <w:b/>
                <w:sz w:val="24"/>
                <w:szCs w:val="24"/>
              </w:rPr>
            </w:pPr>
            <w:r w:rsidRPr="00D4189A">
              <w:rPr>
                <w:rFonts w:ascii="宋体" w:hAnsi="宋体" w:hint="eastAsia"/>
                <w:b/>
                <w:sz w:val="24"/>
                <w:szCs w:val="24"/>
              </w:rPr>
              <w:t>（4）主干学科</w:t>
            </w:r>
          </w:p>
          <w:p w:rsidR="005D6A81" w:rsidRPr="00D4189A" w:rsidRDefault="00FA3F1F">
            <w:pPr>
              <w:spacing w:line="579" w:lineRule="exact"/>
              <w:ind w:firstLineChars="200" w:firstLine="480"/>
              <w:rPr>
                <w:rFonts w:ascii="宋体" w:hAnsi="宋体"/>
                <w:sz w:val="24"/>
                <w:szCs w:val="24"/>
              </w:rPr>
            </w:pPr>
            <w:r w:rsidRPr="00D4189A">
              <w:rPr>
                <w:rFonts w:ascii="宋体" w:hAnsi="宋体" w:hint="eastAsia"/>
                <w:sz w:val="24"/>
                <w:szCs w:val="24"/>
              </w:rPr>
              <w:t>大学语文、大学应用数学基础、英语、计算机基础、机械制图、公差配合与技术测量、金属材料与热处理、电工基础、机械基础、机械制造基础。</w:t>
            </w:r>
          </w:p>
          <w:p w:rsidR="005D6A81" w:rsidRPr="00D4189A" w:rsidRDefault="00FA3F1F" w:rsidP="00D4189A">
            <w:pPr>
              <w:spacing w:line="579" w:lineRule="exact"/>
              <w:ind w:firstLineChars="200" w:firstLine="482"/>
              <w:rPr>
                <w:rFonts w:ascii="宋体" w:hAnsi="宋体"/>
                <w:b/>
                <w:sz w:val="24"/>
                <w:szCs w:val="24"/>
              </w:rPr>
            </w:pPr>
            <w:r w:rsidRPr="00D4189A">
              <w:rPr>
                <w:rFonts w:ascii="宋体" w:hAnsi="宋体" w:hint="eastAsia"/>
                <w:b/>
                <w:sz w:val="24"/>
                <w:szCs w:val="24"/>
              </w:rPr>
              <w:t>（5）主要课程</w:t>
            </w:r>
          </w:p>
          <w:p w:rsidR="005D6A81" w:rsidRDefault="00FA3F1F">
            <w:pPr>
              <w:spacing w:line="579" w:lineRule="exact"/>
              <w:ind w:firstLineChars="200" w:firstLine="480"/>
              <w:rPr>
                <w:rFonts w:ascii="宋体" w:hAnsi="宋体"/>
                <w:sz w:val="24"/>
                <w:szCs w:val="24"/>
              </w:rPr>
            </w:pPr>
            <w:r w:rsidRPr="00D4189A">
              <w:rPr>
                <w:rFonts w:ascii="宋体" w:hAnsi="宋体" w:hint="eastAsia"/>
                <w:sz w:val="24"/>
                <w:szCs w:val="24"/>
              </w:rPr>
              <w:t>思想道德与法治、毛泽东思想和中国特色社会主义理论体系概论、习近平新时代中国特色社会主义思想概论、形势与政策、大学生心理健康教育。</w:t>
            </w:r>
          </w:p>
          <w:p w:rsidR="005D6A81" w:rsidRPr="00D4189A" w:rsidRDefault="00FA3F1F">
            <w:pPr>
              <w:spacing w:line="579" w:lineRule="exact"/>
              <w:ind w:firstLineChars="200" w:firstLine="480"/>
              <w:rPr>
                <w:rFonts w:ascii="宋体" w:hAnsi="宋体"/>
                <w:sz w:val="24"/>
                <w:szCs w:val="24"/>
              </w:rPr>
            </w:pPr>
            <w:r>
              <w:rPr>
                <w:rFonts w:ascii="宋体" w:hAnsi="宋体" w:hint="eastAsia"/>
                <w:sz w:val="24"/>
                <w:szCs w:val="24"/>
              </w:rPr>
              <w:t>★</w:t>
            </w:r>
            <w:r w:rsidRPr="00D4189A">
              <w:rPr>
                <w:rFonts w:ascii="宋体" w:hAnsi="宋体" w:hint="eastAsia"/>
                <w:sz w:val="24"/>
                <w:szCs w:val="24"/>
              </w:rPr>
              <w:t>传感器与检测技术、</w:t>
            </w:r>
            <w:r>
              <w:rPr>
                <w:rFonts w:ascii="宋体" w:hAnsi="宋体" w:hint="eastAsia"/>
                <w:sz w:val="24"/>
                <w:szCs w:val="24"/>
              </w:rPr>
              <w:t>★</w:t>
            </w:r>
            <w:r w:rsidRPr="00D4189A">
              <w:rPr>
                <w:rFonts w:ascii="宋体" w:hAnsi="宋体" w:hint="eastAsia"/>
                <w:sz w:val="24"/>
                <w:szCs w:val="24"/>
              </w:rPr>
              <w:t>液压与气动技术、</w:t>
            </w:r>
            <w:r>
              <w:rPr>
                <w:rFonts w:ascii="宋体" w:hAnsi="宋体" w:hint="eastAsia"/>
                <w:sz w:val="24"/>
                <w:szCs w:val="24"/>
              </w:rPr>
              <w:t>★</w:t>
            </w:r>
            <w:r w:rsidRPr="00D4189A">
              <w:rPr>
                <w:rFonts w:ascii="宋体" w:hAnsi="宋体" w:hint="eastAsia"/>
                <w:sz w:val="24"/>
                <w:szCs w:val="24"/>
              </w:rPr>
              <w:t>机械CAD/CAM、</w:t>
            </w:r>
            <w:r>
              <w:rPr>
                <w:rFonts w:ascii="宋体" w:hAnsi="宋体" w:hint="eastAsia"/>
                <w:sz w:val="24"/>
                <w:szCs w:val="24"/>
              </w:rPr>
              <w:t>★</w:t>
            </w:r>
            <w:r w:rsidRPr="00D4189A">
              <w:rPr>
                <w:rFonts w:ascii="宋体" w:hAnsi="宋体" w:hint="eastAsia"/>
                <w:sz w:val="24"/>
                <w:szCs w:val="24"/>
              </w:rPr>
              <w:t>电机与电力拖动、</w:t>
            </w:r>
            <w:r>
              <w:rPr>
                <w:rFonts w:ascii="宋体" w:hAnsi="宋体" w:hint="eastAsia"/>
                <w:sz w:val="24"/>
                <w:szCs w:val="24"/>
              </w:rPr>
              <w:t>★</w:t>
            </w:r>
            <w:r w:rsidRPr="00D4189A">
              <w:rPr>
                <w:rFonts w:ascii="宋体" w:hAnsi="宋体" w:hint="eastAsia"/>
                <w:sz w:val="24"/>
                <w:szCs w:val="24"/>
              </w:rPr>
              <w:t>PLC技术与应用、</w:t>
            </w:r>
            <w:r>
              <w:rPr>
                <w:rFonts w:ascii="宋体" w:hAnsi="宋体" w:hint="eastAsia"/>
                <w:sz w:val="24"/>
                <w:szCs w:val="24"/>
              </w:rPr>
              <w:t>★</w:t>
            </w:r>
            <w:r w:rsidRPr="00D4189A">
              <w:rPr>
                <w:rFonts w:ascii="宋体" w:hAnsi="宋体" w:hint="eastAsia"/>
                <w:sz w:val="24"/>
                <w:szCs w:val="24"/>
              </w:rPr>
              <w:t>机床电气控制、</w:t>
            </w:r>
            <w:proofErr w:type="gramStart"/>
            <w:r>
              <w:rPr>
                <w:rFonts w:ascii="宋体" w:hAnsi="宋体" w:hint="eastAsia"/>
                <w:sz w:val="24"/>
                <w:szCs w:val="24"/>
              </w:rPr>
              <w:t>跟岗实习</w:t>
            </w:r>
            <w:proofErr w:type="gramEnd"/>
            <w:r>
              <w:rPr>
                <w:rFonts w:ascii="宋体" w:hAnsi="宋体" w:hint="eastAsia"/>
                <w:sz w:val="24"/>
                <w:szCs w:val="24"/>
              </w:rPr>
              <w:t>。</w:t>
            </w:r>
          </w:p>
          <w:p w:rsidR="005D6A81" w:rsidRDefault="00FA3F1F">
            <w:pPr>
              <w:spacing w:line="579" w:lineRule="exact"/>
              <w:ind w:firstLineChars="200" w:firstLine="482"/>
              <w:rPr>
                <w:rFonts w:ascii="宋体" w:hAnsi="宋体"/>
                <w:b/>
                <w:sz w:val="24"/>
                <w:szCs w:val="24"/>
              </w:rPr>
            </w:pPr>
            <w:r>
              <w:rPr>
                <w:rFonts w:ascii="宋体" w:hAnsi="宋体"/>
                <w:b/>
                <w:sz w:val="24"/>
                <w:szCs w:val="24"/>
              </w:rPr>
              <w:t>（</w:t>
            </w:r>
            <w:r>
              <w:rPr>
                <w:rFonts w:ascii="宋体" w:hAnsi="宋体" w:hint="eastAsia"/>
                <w:b/>
                <w:sz w:val="24"/>
                <w:szCs w:val="24"/>
              </w:rPr>
              <w:t>6</w:t>
            </w:r>
            <w:r>
              <w:rPr>
                <w:rFonts w:ascii="宋体" w:hAnsi="宋体"/>
                <w:b/>
                <w:sz w:val="24"/>
                <w:szCs w:val="24"/>
              </w:rPr>
              <w:t>）</w:t>
            </w:r>
            <w:r>
              <w:rPr>
                <w:rFonts w:ascii="宋体" w:hAnsi="宋体" w:hint="eastAsia"/>
                <w:b/>
                <w:sz w:val="24"/>
                <w:szCs w:val="24"/>
              </w:rPr>
              <w:t>教学及实训条件</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①校内实训条件</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针对专业课程和校内实践性教学的需要配备校内实训实习场所。校内设有机电一体化实训基地，其设施齐全，符合学生日常教学需要。</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②校外实训基地</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为了解决学生认识实习、专业实习、顶岗实习等的实习条件要求，形成机电一体化技术专业稳定的校外实训基地。深化拓展校企合作渠道，从多维角度建立校外实习基地，使认识实习、专业实习、顶岗实习达到实训基地化，以满足本专业学生校外实习实训要求。</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校外实习基地情况见下表：</w:t>
            </w:r>
          </w:p>
          <w:tbl>
            <w:tblPr>
              <w:tblStyle w:val="ad"/>
              <w:tblW w:w="9510" w:type="dxa"/>
              <w:tblLook w:val="04A0"/>
            </w:tblPr>
            <w:tblGrid>
              <w:gridCol w:w="1257"/>
              <w:gridCol w:w="4036"/>
              <w:gridCol w:w="4217"/>
            </w:tblGrid>
            <w:tr w:rsidR="005D6A81" w:rsidRPr="00D4189A">
              <w:tc>
                <w:tcPr>
                  <w:tcW w:w="1257" w:type="dxa"/>
                  <w:vAlign w:val="center"/>
                </w:tcPr>
                <w:p w:rsidR="005D6A81" w:rsidRPr="00D4189A" w:rsidRDefault="00FA3F1F">
                  <w:pPr>
                    <w:pStyle w:val="Style3"/>
                    <w:spacing w:line="400" w:lineRule="exact"/>
                    <w:jc w:val="center"/>
                    <w:rPr>
                      <w:rFonts w:asciiTheme="minorEastAsia" w:eastAsiaTheme="minorEastAsia" w:hAnsiTheme="minorEastAsia"/>
                      <w:color w:val="000000"/>
                      <w:sz w:val="21"/>
                      <w:szCs w:val="21"/>
                    </w:rPr>
                  </w:pPr>
                  <w:r w:rsidRPr="00D4189A">
                    <w:rPr>
                      <w:rFonts w:asciiTheme="minorEastAsia" w:eastAsiaTheme="minorEastAsia" w:hAnsiTheme="minorEastAsia"/>
                      <w:color w:val="000000"/>
                      <w:sz w:val="21"/>
                      <w:szCs w:val="21"/>
                    </w:rPr>
                    <w:t>序号</w:t>
                  </w:r>
                </w:p>
              </w:tc>
              <w:tc>
                <w:tcPr>
                  <w:tcW w:w="4036" w:type="dxa"/>
                  <w:vAlign w:val="center"/>
                </w:tcPr>
                <w:p w:rsidR="005D6A81" w:rsidRPr="00D4189A" w:rsidRDefault="00FA3F1F">
                  <w:pPr>
                    <w:pStyle w:val="Style3"/>
                    <w:spacing w:line="400" w:lineRule="exact"/>
                    <w:jc w:val="center"/>
                    <w:rPr>
                      <w:rFonts w:asciiTheme="minorEastAsia" w:eastAsiaTheme="minorEastAsia" w:hAnsiTheme="minorEastAsia"/>
                      <w:color w:val="000000"/>
                      <w:sz w:val="21"/>
                      <w:szCs w:val="21"/>
                    </w:rPr>
                  </w:pPr>
                  <w:r w:rsidRPr="00D4189A">
                    <w:rPr>
                      <w:rFonts w:asciiTheme="minorEastAsia" w:eastAsiaTheme="minorEastAsia" w:hAnsiTheme="minorEastAsia"/>
                      <w:color w:val="000000"/>
                      <w:sz w:val="21"/>
                      <w:szCs w:val="21"/>
                    </w:rPr>
                    <w:t>合作企业名称</w:t>
                  </w:r>
                </w:p>
              </w:tc>
              <w:tc>
                <w:tcPr>
                  <w:tcW w:w="4217" w:type="dxa"/>
                  <w:vAlign w:val="center"/>
                </w:tcPr>
                <w:p w:rsidR="005D6A81" w:rsidRPr="00D4189A" w:rsidRDefault="00FA3F1F">
                  <w:pPr>
                    <w:pStyle w:val="Style3"/>
                    <w:spacing w:line="400" w:lineRule="exact"/>
                    <w:jc w:val="center"/>
                    <w:rPr>
                      <w:rFonts w:asciiTheme="minorEastAsia" w:eastAsiaTheme="minorEastAsia" w:hAnsiTheme="minorEastAsia"/>
                      <w:color w:val="000000"/>
                      <w:sz w:val="21"/>
                      <w:szCs w:val="21"/>
                    </w:rPr>
                  </w:pPr>
                  <w:r w:rsidRPr="00D4189A">
                    <w:rPr>
                      <w:rFonts w:asciiTheme="minorEastAsia" w:eastAsiaTheme="minorEastAsia" w:hAnsiTheme="minorEastAsia"/>
                      <w:color w:val="000000"/>
                      <w:sz w:val="21"/>
                      <w:szCs w:val="21"/>
                    </w:rPr>
                    <w:t>主要实</w:t>
                  </w:r>
                  <w:r w:rsidRPr="00D4189A">
                    <w:rPr>
                      <w:rFonts w:asciiTheme="minorEastAsia" w:eastAsiaTheme="minorEastAsia" w:hAnsiTheme="minorEastAsia" w:hint="eastAsia"/>
                      <w:color w:val="000000"/>
                      <w:sz w:val="21"/>
                      <w:szCs w:val="21"/>
                    </w:rPr>
                    <w:t>习</w:t>
                  </w:r>
                  <w:r w:rsidRPr="00D4189A">
                    <w:rPr>
                      <w:rFonts w:asciiTheme="minorEastAsia" w:eastAsiaTheme="minorEastAsia" w:hAnsiTheme="minorEastAsia"/>
                      <w:color w:val="000000"/>
                      <w:sz w:val="21"/>
                      <w:szCs w:val="21"/>
                    </w:rPr>
                    <w:t>内容</w:t>
                  </w:r>
                </w:p>
              </w:tc>
            </w:tr>
            <w:tr w:rsidR="005D6A81" w:rsidRPr="00D4189A">
              <w:tc>
                <w:tcPr>
                  <w:tcW w:w="125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hint="eastAsia"/>
                      <w:color w:val="000000"/>
                      <w:kern w:val="0"/>
                      <w:szCs w:val="21"/>
                    </w:rPr>
                    <w:t>1</w:t>
                  </w:r>
                </w:p>
              </w:tc>
              <w:tc>
                <w:tcPr>
                  <w:tcW w:w="4036"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hint="eastAsia"/>
                      <w:color w:val="000000"/>
                      <w:kern w:val="0"/>
                      <w:szCs w:val="21"/>
                    </w:rPr>
                    <w:t>中地装重庆探矿机械有限公司</w:t>
                  </w:r>
                </w:p>
              </w:tc>
              <w:tc>
                <w:tcPr>
                  <w:tcW w:w="421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color w:val="000000"/>
                      <w:kern w:val="0"/>
                      <w:szCs w:val="21"/>
                    </w:rPr>
                    <w:t>机电一体化实训、数控加工、加工中心实训</w:t>
                  </w:r>
                </w:p>
              </w:tc>
            </w:tr>
            <w:tr w:rsidR="005D6A81" w:rsidRPr="00D4189A">
              <w:tc>
                <w:tcPr>
                  <w:tcW w:w="125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hint="eastAsia"/>
                      <w:color w:val="000000"/>
                      <w:kern w:val="0"/>
                      <w:szCs w:val="21"/>
                    </w:rPr>
                    <w:t>2</w:t>
                  </w:r>
                </w:p>
              </w:tc>
              <w:tc>
                <w:tcPr>
                  <w:tcW w:w="4036"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color w:val="000000"/>
                      <w:kern w:val="0"/>
                      <w:szCs w:val="21"/>
                    </w:rPr>
                    <w:t>重庆安洁电子有限公司</w:t>
                  </w:r>
                </w:p>
              </w:tc>
              <w:tc>
                <w:tcPr>
                  <w:tcW w:w="421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color w:val="000000"/>
                      <w:kern w:val="0"/>
                      <w:szCs w:val="21"/>
                    </w:rPr>
                    <w:t>加工中心实训、机电一体化实训、模具制造</w:t>
                  </w:r>
                </w:p>
              </w:tc>
            </w:tr>
            <w:tr w:rsidR="005D6A81" w:rsidRPr="00D4189A">
              <w:tc>
                <w:tcPr>
                  <w:tcW w:w="125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hint="eastAsia"/>
                      <w:color w:val="000000"/>
                      <w:kern w:val="0"/>
                      <w:szCs w:val="21"/>
                    </w:rPr>
                    <w:t>3</w:t>
                  </w:r>
                </w:p>
              </w:tc>
              <w:tc>
                <w:tcPr>
                  <w:tcW w:w="4036"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color w:val="000000"/>
                      <w:kern w:val="0"/>
                      <w:szCs w:val="21"/>
                    </w:rPr>
                    <w:t>重庆机电控股（集团）有限公司</w:t>
                  </w:r>
                </w:p>
              </w:tc>
              <w:tc>
                <w:tcPr>
                  <w:tcW w:w="421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color w:val="000000"/>
                      <w:kern w:val="0"/>
                      <w:szCs w:val="21"/>
                    </w:rPr>
                    <w:t>数车加工、加工中心实训、机电一体化实训</w:t>
                  </w:r>
                </w:p>
              </w:tc>
            </w:tr>
            <w:tr w:rsidR="005D6A81" w:rsidRPr="00D4189A">
              <w:tc>
                <w:tcPr>
                  <w:tcW w:w="125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hint="eastAsia"/>
                      <w:color w:val="000000"/>
                      <w:kern w:val="0"/>
                      <w:szCs w:val="21"/>
                    </w:rPr>
                    <w:t>4</w:t>
                  </w:r>
                </w:p>
              </w:tc>
              <w:tc>
                <w:tcPr>
                  <w:tcW w:w="4036"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color w:val="000000"/>
                      <w:kern w:val="0"/>
                      <w:szCs w:val="21"/>
                    </w:rPr>
                    <w:t>上汽</w:t>
                  </w:r>
                  <w:proofErr w:type="gramStart"/>
                  <w:r w:rsidRPr="00D4189A">
                    <w:rPr>
                      <w:rFonts w:asciiTheme="minorEastAsia" w:eastAsiaTheme="minorEastAsia" w:hAnsiTheme="minorEastAsia"/>
                      <w:color w:val="000000"/>
                      <w:kern w:val="0"/>
                      <w:szCs w:val="21"/>
                    </w:rPr>
                    <w:t>菲压特</w:t>
                  </w:r>
                  <w:proofErr w:type="gramEnd"/>
                  <w:r w:rsidRPr="00D4189A">
                    <w:rPr>
                      <w:rFonts w:asciiTheme="minorEastAsia" w:eastAsiaTheme="minorEastAsia" w:hAnsiTheme="minorEastAsia"/>
                      <w:color w:val="000000"/>
                      <w:kern w:val="0"/>
                      <w:szCs w:val="21"/>
                    </w:rPr>
                    <w:t>红岩动力总成有限公司</w:t>
                  </w:r>
                </w:p>
              </w:tc>
              <w:tc>
                <w:tcPr>
                  <w:tcW w:w="421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color w:val="000000"/>
                      <w:kern w:val="0"/>
                      <w:szCs w:val="21"/>
                    </w:rPr>
                    <w:t>机电一体化实训、加工中心实训、模具制造</w:t>
                  </w:r>
                </w:p>
              </w:tc>
            </w:tr>
            <w:tr w:rsidR="005D6A81" w:rsidRPr="00D4189A">
              <w:tc>
                <w:tcPr>
                  <w:tcW w:w="125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hint="eastAsia"/>
                      <w:color w:val="000000"/>
                      <w:kern w:val="0"/>
                      <w:szCs w:val="21"/>
                    </w:rPr>
                    <w:t>5</w:t>
                  </w:r>
                </w:p>
              </w:tc>
              <w:tc>
                <w:tcPr>
                  <w:tcW w:w="4036" w:type="dxa"/>
                  <w:vAlign w:val="center"/>
                </w:tcPr>
                <w:p w:rsidR="005D6A81" w:rsidRPr="00D4189A" w:rsidRDefault="00FA3F1F">
                  <w:pPr>
                    <w:jc w:val="center"/>
                    <w:rPr>
                      <w:rFonts w:asciiTheme="minorEastAsia" w:eastAsiaTheme="minorEastAsia" w:hAnsiTheme="minorEastAsia"/>
                      <w:color w:val="000000"/>
                      <w:kern w:val="0"/>
                      <w:szCs w:val="21"/>
                    </w:rPr>
                  </w:pPr>
                  <w:proofErr w:type="gramStart"/>
                  <w:r w:rsidRPr="00D4189A">
                    <w:rPr>
                      <w:rFonts w:asciiTheme="minorEastAsia" w:eastAsiaTheme="minorEastAsia" w:hAnsiTheme="minorEastAsia"/>
                      <w:color w:val="000000"/>
                      <w:kern w:val="0"/>
                      <w:szCs w:val="21"/>
                    </w:rPr>
                    <w:t>重庆市</w:t>
                  </w:r>
                  <w:r w:rsidRPr="00D4189A">
                    <w:rPr>
                      <w:rFonts w:asciiTheme="minorEastAsia" w:eastAsiaTheme="minorEastAsia" w:hAnsiTheme="minorEastAsia" w:hint="eastAsia"/>
                      <w:color w:val="000000"/>
                      <w:kern w:val="0"/>
                      <w:szCs w:val="21"/>
                    </w:rPr>
                    <w:t>鼎喜实业</w:t>
                  </w:r>
                  <w:proofErr w:type="gramEnd"/>
                  <w:r w:rsidRPr="00D4189A">
                    <w:rPr>
                      <w:rFonts w:asciiTheme="minorEastAsia" w:eastAsiaTheme="minorEastAsia" w:hAnsiTheme="minorEastAsia" w:hint="eastAsia"/>
                      <w:color w:val="000000"/>
                      <w:kern w:val="0"/>
                      <w:szCs w:val="21"/>
                    </w:rPr>
                    <w:t>有限责任公司</w:t>
                  </w:r>
                </w:p>
              </w:tc>
              <w:tc>
                <w:tcPr>
                  <w:tcW w:w="4217" w:type="dxa"/>
                  <w:vAlign w:val="center"/>
                </w:tcPr>
                <w:p w:rsidR="005D6A81" w:rsidRPr="00D4189A" w:rsidRDefault="00FA3F1F">
                  <w:pPr>
                    <w:jc w:val="center"/>
                    <w:rPr>
                      <w:rFonts w:asciiTheme="minorEastAsia" w:eastAsiaTheme="minorEastAsia" w:hAnsiTheme="minorEastAsia"/>
                      <w:color w:val="000000"/>
                      <w:kern w:val="0"/>
                      <w:szCs w:val="21"/>
                    </w:rPr>
                  </w:pPr>
                  <w:r w:rsidRPr="00D4189A">
                    <w:rPr>
                      <w:rFonts w:asciiTheme="minorEastAsia" w:eastAsiaTheme="minorEastAsia" w:hAnsiTheme="minorEastAsia"/>
                      <w:color w:val="000000"/>
                      <w:kern w:val="0"/>
                      <w:szCs w:val="21"/>
                    </w:rPr>
                    <w:t>数车加工、加工中心实训、机电一体化实训</w:t>
                  </w:r>
                </w:p>
              </w:tc>
            </w:tr>
          </w:tbl>
          <w:p w:rsidR="005D6A81" w:rsidRDefault="00FA3F1F">
            <w:pPr>
              <w:spacing w:line="579" w:lineRule="exact"/>
              <w:ind w:firstLineChars="200" w:firstLine="480"/>
              <w:rPr>
                <w:rFonts w:ascii="宋体" w:hAnsi="宋体"/>
                <w:sz w:val="24"/>
                <w:szCs w:val="24"/>
              </w:rPr>
            </w:pPr>
            <w:r>
              <w:rPr>
                <w:rFonts w:ascii="宋体" w:hAnsi="宋体" w:hint="eastAsia"/>
                <w:sz w:val="24"/>
                <w:szCs w:val="24"/>
              </w:rPr>
              <w:t>③数字化资源</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学校针对所开专业人才培养需求，拥有专用图书馆，藏有机电专业、数控专业、机器人等专业相关图书达到20000余册，图书资料中的机电专业、数控专业、机器人等相关图书资料配备全面，并开通中国知网、维普、方正等论文收录库，能够满足师生文献查阅需求。</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学校使用学习通等平台共建了多门课程线上资源，能够满足机电一体化技术专业学生学习、教师教学研究、教学实施和社会服务需要。</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④教学方法</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项目化、模块化教学：通过对企业的岗位调研信息反馈，由工作岗位获取具体的工作任务与职责，以职业面向为导向，确定本专业培养目标；根据人才培养目标制定教学课程目标和内容要求；根据对应的人才培养目标和课程目标制定相应的课程标准。课程标准以职业素质和能力要求为遵循，以“项目化、模块化”的体系构建，增强课程育人的针对性，提高人才培养的质量。</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以学生为主体的教学方法：以学生为主体，以任务驱动、项目导向构建学习情景教学、项目教学、案例教学等，积极开展启发式、讨论式、参与式、探究式等多种教学方法，推广翻转课堂、混合式教学、理实一体教学等“以生为本”的教学模式，推动教学改革创新发展。</w:t>
            </w:r>
          </w:p>
          <w:p w:rsidR="005D6A81" w:rsidRDefault="00FA3F1F">
            <w:pPr>
              <w:spacing w:line="579" w:lineRule="exact"/>
              <w:ind w:firstLineChars="200" w:firstLine="480"/>
              <w:rPr>
                <w:rFonts w:ascii="宋体" w:hAnsi="宋体"/>
                <w:sz w:val="24"/>
                <w:szCs w:val="24"/>
              </w:rPr>
            </w:pPr>
            <w:r>
              <w:rPr>
                <w:rFonts w:ascii="宋体" w:hAnsi="宋体" w:hint="eastAsia"/>
                <w:sz w:val="24"/>
                <w:szCs w:val="24"/>
              </w:rPr>
              <w:t>以信息技术为核心的现代教学手段：充分利用现代信息技术，利用智慧职教等平台，开发云课堂，激发学生学习热情，提高教学的实际效果，建设能够</w:t>
            </w:r>
            <w:proofErr w:type="gramStart"/>
            <w:r>
              <w:rPr>
                <w:rFonts w:ascii="宋体" w:hAnsi="宋体" w:hint="eastAsia"/>
                <w:sz w:val="24"/>
                <w:szCs w:val="24"/>
              </w:rPr>
              <w:t>满足线</w:t>
            </w:r>
            <w:proofErr w:type="gramEnd"/>
            <w:r>
              <w:rPr>
                <w:rFonts w:ascii="宋体" w:hAnsi="宋体" w:hint="eastAsia"/>
                <w:sz w:val="24"/>
                <w:szCs w:val="24"/>
              </w:rPr>
              <w:t>上线下学习需要的资源和平台，创新教学服务供给模式，培养学生终身学习的方法和能力。</w:t>
            </w:r>
          </w:p>
          <w:p w:rsidR="005D6A81" w:rsidRDefault="00FA3F1F">
            <w:pPr>
              <w:spacing w:line="579" w:lineRule="exact"/>
              <w:ind w:firstLineChars="200" w:firstLine="482"/>
              <w:rPr>
                <w:rFonts w:ascii="宋体" w:hAnsi="宋体"/>
                <w:b/>
                <w:sz w:val="24"/>
                <w:szCs w:val="24"/>
              </w:rPr>
            </w:pPr>
            <w:r>
              <w:rPr>
                <w:rFonts w:ascii="宋体" w:hAnsi="宋体"/>
                <w:b/>
                <w:sz w:val="24"/>
                <w:szCs w:val="24"/>
              </w:rPr>
              <w:t>（</w:t>
            </w:r>
            <w:r>
              <w:rPr>
                <w:rFonts w:ascii="宋体" w:hAnsi="宋体" w:hint="eastAsia"/>
                <w:b/>
                <w:sz w:val="24"/>
                <w:szCs w:val="24"/>
              </w:rPr>
              <w:t>7</w:t>
            </w:r>
            <w:r>
              <w:rPr>
                <w:rFonts w:ascii="宋体" w:hAnsi="宋体"/>
                <w:b/>
                <w:sz w:val="24"/>
                <w:szCs w:val="24"/>
              </w:rPr>
              <w:t>）</w:t>
            </w:r>
            <w:r>
              <w:rPr>
                <w:rFonts w:ascii="宋体" w:hAnsi="宋体" w:hint="eastAsia"/>
                <w:b/>
                <w:sz w:val="24"/>
                <w:szCs w:val="24"/>
              </w:rPr>
              <w:t>教学计划</w:t>
            </w:r>
          </w:p>
          <w:tbl>
            <w:tblPr>
              <w:tblW w:w="95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659"/>
              <w:gridCol w:w="569"/>
              <w:gridCol w:w="1000"/>
              <w:gridCol w:w="2191"/>
              <w:gridCol w:w="339"/>
              <w:gridCol w:w="475"/>
              <w:gridCol w:w="391"/>
              <w:gridCol w:w="408"/>
              <w:gridCol w:w="407"/>
              <w:gridCol w:w="443"/>
              <w:gridCol w:w="514"/>
              <w:gridCol w:w="494"/>
              <w:gridCol w:w="470"/>
              <w:gridCol w:w="408"/>
              <w:gridCol w:w="384"/>
              <w:gridCol w:w="404"/>
            </w:tblGrid>
            <w:tr w:rsidR="005D6A81" w:rsidRPr="00D4189A">
              <w:trPr>
                <w:trHeight w:val="661"/>
                <w:jc w:val="center"/>
              </w:trPr>
              <w:tc>
                <w:tcPr>
                  <w:tcW w:w="659" w:type="dxa"/>
                  <w:vMerge w:val="restart"/>
                  <w:tcBorders>
                    <w:tl2br w:val="nil"/>
                    <w:tr2bl w:val="nil"/>
                  </w:tcBorders>
                  <w:vAlign w:val="center"/>
                </w:tcPr>
                <w:p w:rsidR="005D6A81" w:rsidRPr="00D4189A" w:rsidRDefault="00FA3F1F">
                  <w:pPr>
                    <w:ind w:firstLineChars="100" w:firstLine="181"/>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课</w:t>
                  </w:r>
                </w:p>
                <w:p w:rsidR="005D6A81" w:rsidRPr="00D4189A" w:rsidRDefault="00FA3F1F">
                  <w:pPr>
                    <w:ind w:firstLineChars="100" w:firstLine="181"/>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程</w:t>
                  </w:r>
                </w:p>
                <w:p w:rsidR="005D6A81" w:rsidRPr="00D4189A" w:rsidRDefault="00FA3F1F">
                  <w:pPr>
                    <w:ind w:firstLineChars="100" w:firstLine="181"/>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类</w:t>
                  </w:r>
                </w:p>
                <w:p w:rsidR="005D6A81" w:rsidRPr="00D4189A" w:rsidRDefault="00FA3F1F">
                  <w:pPr>
                    <w:ind w:firstLineChars="100" w:firstLine="181"/>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别</w:t>
                  </w:r>
                </w:p>
              </w:tc>
              <w:tc>
                <w:tcPr>
                  <w:tcW w:w="569"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序</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号</w:t>
                  </w:r>
                </w:p>
              </w:tc>
              <w:tc>
                <w:tcPr>
                  <w:tcW w:w="1000"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课程</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代码</w:t>
                  </w:r>
                </w:p>
              </w:tc>
              <w:tc>
                <w:tcPr>
                  <w:tcW w:w="2191"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课 程 名 称</w:t>
                  </w:r>
                </w:p>
              </w:tc>
              <w:tc>
                <w:tcPr>
                  <w:tcW w:w="339"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学</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分</w:t>
                  </w:r>
                </w:p>
              </w:tc>
              <w:tc>
                <w:tcPr>
                  <w:tcW w:w="475"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总</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学</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时</w:t>
                  </w:r>
                </w:p>
              </w:tc>
              <w:tc>
                <w:tcPr>
                  <w:tcW w:w="3127" w:type="dxa"/>
                  <w:gridSpan w:val="7"/>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各学期学时分配</w:t>
                  </w:r>
                </w:p>
              </w:tc>
              <w:tc>
                <w:tcPr>
                  <w:tcW w:w="1196" w:type="dxa"/>
                  <w:gridSpan w:val="3"/>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考核</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方式</w:t>
                  </w:r>
                </w:p>
              </w:tc>
            </w:tr>
            <w:tr w:rsidR="005D6A81" w:rsidRPr="00D4189A">
              <w:trPr>
                <w:trHeight w:val="1043"/>
                <w:jc w:val="center"/>
              </w:trPr>
              <w:tc>
                <w:tcPr>
                  <w:tcW w:w="659"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569"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1000"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2191"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339"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475"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391"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线</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上</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教</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学</w:t>
                  </w:r>
                </w:p>
              </w:tc>
              <w:tc>
                <w:tcPr>
                  <w:tcW w:w="408"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线</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下</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教</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学</w:t>
                  </w:r>
                </w:p>
              </w:tc>
              <w:tc>
                <w:tcPr>
                  <w:tcW w:w="407"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实</w:t>
                  </w:r>
                </w:p>
                <w:p w:rsidR="005D6A81" w:rsidRPr="00D4189A" w:rsidRDefault="00FA3F1F">
                  <w:pPr>
                    <w:jc w:val="center"/>
                    <w:rPr>
                      <w:rFonts w:asciiTheme="minorEastAsia" w:eastAsiaTheme="minorEastAsia" w:hAnsiTheme="minorEastAsia" w:cs="宋体"/>
                      <w:b/>
                      <w:bCs/>
                      <w:sz w:val="18"/>
                      <w:szCs w:val="18"/>
                    </w:rPr>
                  </w:pPr>
                  <w:proofErr w:type="gramStart"/>
                  <w:r w:rsidRPr="00D4189A">
                    <w:rPr>
                      <w:rFonts w:asciiTheme="minorEastAsia" w:eastAsiaTheme="minorEastAsia" w:hAnsiTheme="minorEastAsia" w:cs="宋体" w:hint="eastAsia"/>
                      <w:b/>
                      <w:bCs/>
                      <w:sz w:val="18"/>
                      <w:szCs w:val="18"/>
                    </w:rPr>
                    <w:t>验</w:t>
                  </w:r>
                  <w:proofErr w:type="gramEnd"/>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实</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训</w:t>
                  </w:r>
                </w:p>
              </w:tc>
              <w:tc>
                <w:tcPr>
                  <w:tcW w:w="443"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proofErr w:type="gramStart"/>
                  <w:r w:rsidRPr="00D4189A">
                    <w:rPr>
                      <w:rFonts w:asciiTheme="minorEastAsia" w:eastAsiaTheme="minorEastAsia" w:hAnsiTheme="minorEastAsia" w:cs="宋体" w:hint="eastAsia"/>
                      <w:b/>
                      <w:bCs/>
                      <w:sz w:val="18"/>
                      <w:szCs w:val="18"/>
                    </w:rPr>
                    <w:t>一</w:t>
                  </w:r>
                  <w:proofErr w:type="gramEnd"/>
                </w:p>
              </w:tc>
              <w:tc>
                <w:tcPr>
                  <w:tcW w:w="514"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二</w:t>
                  </w:r>
                </w:p>
              </w:tc>
              <w:tc>
                <w:tcPr>
                  <w:tcW w:w="494"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三</w:t>
                  </w:r>
                </w:p>
              </w:tc>
              <w:tc>
                <w:tcPr>
                  <w:tcW w:w="470"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sz w:val="18"/>
                      <w:szCs w:val="18"/>
                    </w:rPr>
                    <w:t>四</w:t>
                  </w:r>
                </w:p>
                <w:p w:rsidR="005D6A81" w:rsidRPr="00D4189A" w:rsidRDefault="005D6A81">
                  <w:pPr>
                    <w:jc w:val="center"/>
                    <w:rPr>
                      <w:rFonts w:asciiTheme="minorEastAsia" w:eastAsiaTheme="minorEastAsia" w:hAnsiTheme="minorEastAsia" w:cs="宋体"/>
                      <w:b/>
                      <w:bCs/>
                      <w:sz w:val="18"/>
                      <w:szCs w:val="18"/>
                    </w:rPr>
                  </w:pPr>
                </w:p>
              </w:tc>
              <w:tc>
                <w:tcPr>
                  <w:tcW w:w="408" w:type="dxa"/>
                  <w:vMerge w:val="restart"/>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过</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程</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性</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考</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核</w:t>
                  </w:r>
                </w:p>
              </w:tc>
              <w:tc>
                <w:tcPr>
                  <w:tcW w:w="788" w:type="dxa"/>
                  <w:gridSpan w:val="2"/>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终结性</w:t>
                  </w:r>
                </w:p>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考核</w:t>
                  </w:r>
                </w:p>
              </w:tc>
            </w:tr>
            <w:tr w:rsidR="005D6A81" w:rsidRPr="00D4189A">
              <w:trPr>
                <w:trHeight w:val="985"/>
                <w:jc w:val="center"/>
              </w:trPr>
              <w:tc>
                <w:tcPr>
                  <w:tcW w:w="659"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569"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1000"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2191"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339"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475"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391"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408"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407"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443"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514"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494"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470"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408" w:type="dxa"/>
                  <w:vMerge/>
                  <w:tcBorders>
                    <w:tl2br w:val="nil"/>
                    <w:tr2bl w:val="nil"/>
                  </w:tcBorders>
                  <w:vAlign w:val="center"/>
                </w:tcPr>
                <w:p w:rsidR="005D6A81" w:rsidRPr="00D4189A" w:rsidRDefault="005D6A81">
                  <w:pPr>
                    <w:jc w:val="center"/>
                    <w:rPr>
                      <w:rFonts w:asciiTheme="minorEastAsia" w:eastAsiaTheme="minorEastAsia" w:hAnsiTheme="minorEastAsia" w:cs="宋体"/>
                      <w:b/>
                      <w:bCs/>
                      <w:sz w:val="18"/>
                      <w:szCs w:val="18"/>
                    </w:rPr>
                  </w:pPr>
                </w:p>
              </w:tc>
              <w:tc>
                <w:tcPr>
                  <w:tcW w:w="384" w:type="dxa"/>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闭卷</w:t>
                  </w:r>
                </w:p>
              </w:tc>
              <w:tc>
                <w:tcPr>
                  <w:tcW w:w="404" w:type="dxa"/>
                  <w:tcBorders>
                    <w:tl2br w:val="nil"/>
                    <w:tr2bl w:val="nil"/>
                  </w:tcBorders>
                  <w:vAlign w:val="center"/>
                </w:tcPr>
                <w:p w:rsidR="005D6A81" w:rsidRPr="00D4189A" w:rsidRDefault="00FA3F1F">
                  <w:pPr>
                    <w:jc w:val="center"/>
                    <w:rPr>
                      <w:rFonts w:asciiTheme="minorEastAsia" w:eastAsiaTheme="minorEastAsia" w:hAnsiTheme="minorEastAsia" w:cs="宋体"/>
                      <w:b/>
                      <w:bCs/>
                      <w:sz w:val="18"/>
                      <w:szCs w:val="18"/>
                    </w:rPr>
                  </w:pPr>
                  <w:r w:rsidRPr="00D4189A">
                    <w:rPr>
                      <w:rFonts w:asciiTheme="minorEastAsia" w:eastAsiaTheme="minorEastAsia" w:hAnsiTheme="minorEastAsia" w:cs="宋体" w:hint="eastAsia"/>
                      <w:b/>
                      <w:bCs/>
                      <w:sz w:val="18"/>
                      <w:szCs w:val="18"/>
                    </w:rPr>
                    <w:t>开卷</w:t>
                  </w:r>
                </w:p>
              </w:tc>
            </w:tr>
            <w:tr w:rsidR="005D6A81" w:rsidRPr="00D4189A">
              <w:trPr>
                <w:trHeight w:hRule="exact" w:val="500"/>
                <w:jc w:val="center"/>
              </w:trPr>
              <w:tc>
                <w:tcPr>
                  <w:tcW w:w="659" w:type="dxa"/>
                  <w:vMerge w:val="restart"/>
                  <w:tcBorders>
                    <w:tl2br w:val="nil"/>
                    <w:tr2bl w:val="nil"/>
                  </w:tcBorders>
                  <w:vAlign w:val="center"/>
                </w:tcPr>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公</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共</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基</w:t>
                  </w:r>
                </w:p>
                <w:p w:rsidR="005D6A81" w:rsidRPr="00D4189A" w:rsidRDefault="00FA3F1F">
                  <w:pPr>
                    <w:spacing w:line="280" w:lineRule="exact"/>
                    <w:jc w:val="center"/>
                    <w:rPr>
                      <w:rFonts w:asciiTheme="minorEastAsia" w:eastAsiaTheme="minorEastAsia" w:hAnsiTheme="minorEastAsia" w:cs="宋体"/>
                      <w:sz w:val="18"/>
                      <w:szCs w:val="18"/>
                    </w:rPr>
                  </w:pPr>
                  <w:proofErr w:type="gramStart"/>
                  <w:r w:rsidRPr="00D4189A">
                    <w:rPr>
                      <w:rFonts w:asciiTheme="minorEastAsia" w:eastAsiaTheme="minorEastAsia" w:hAnsiTheme="minorEastAsia" w:cs="宋体" w:hint="eastAsia"/>
                      <w:sz w:val="18"/>
                      <w:szCs w:val="18"/>
                    </w:rPr>
                    <w:t>础</w:t>
                  </w:r>
                  <w:proofErr w:type="gramEnd"/>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课</w:t>
                  </w: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1</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YJ50001</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思想道德与法治</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54</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54</w:t>
                  </w: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691"/>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2</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YJ50002</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毛泽东思想与中国特色社会主义理论体系概论</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539"/>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3</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YJ50009</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lang w:val="zh-CN"/>
                    </w:rPr>
                  </w:pPr>
                  <w:r w:rsidRPr="00D4189A">
                    <w:rPr>
                      <w:rFonts w:asciiTheme="minorEastAsia" w:eastAsiaTheme="minorEastAsia" w:hAnsiTheme="minorEastAsia" w:cs="宋体" w:hint="eastAsia"/>
                      <w:color w:val="000000"/>
                      <w:sz w:val="18"/>
                      <w:szCs w:val="18"/>
                    </w:rPr>
                    <w:t>习近平新时代中国特色社会主义思想概论</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54</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54</w:t>
                  </w: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0"/>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4</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YJ50005</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lang w:val="zh-CN"/>
                    </w:rPr>
                  </w:pPr>
                  <w:r w:rsidRPr="00D4189A">
                    <w:rPr>
                      <w:rFonts w:asciiTheme="minorEastAsia" w:eastAsiaTheme="minorEastAsia" w:hAnsiTheme="minorEastAsia" w:cs="宋体" w:hint="eastAsia"/>
                      <w:color w:val="000000"/>
                      <w:sz w:val="18"/>
                      <w:szCs w:val="18"/>
                    </w:rPr>
                    <w:t>大学语文</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2</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36</w:t>
                  </w:r>
                </w:p>
              </w:tc>
              <w:tc>
                <w:tcPr>
                  <w:tcW w:w="51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56"/>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5</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YJ50006</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lang w:val="zh-CN"/>
                    </w:rPr>
                  </w:pPr>
                  <w:r w:rsidRPr="00D4189A">
                    <w:rPr>
                      <w:rFonts w:asciiTheme="minorEastAsia" w:eastAsiaTheme="minorEastAsia" w:hAnsiTheme="minorEastAsia" w:cs="宋体" w:hint="eastAsia"/>
                      <w:color w:val="000000"/>
                      <w:sz w:val="18"/>
                      <w:szCs w:val="18"/>
                    </w:rPr>
                    <w:t>大学应用数学基础</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2</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36</w:t>
                  </w:r>
                </w:p>
              </w:tc>
              <w:tc>
                <w:tcPr>
                  <w:tcW w:w="51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30"/>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6</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YJ50007</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英语</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2</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36</w:t>
                  </w: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8"/>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7</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YJ50003</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形势与政策</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color w:val="000000"/>
                      <w:sz w:val="18"/>
                      <w:szCs w:val="18"/>
                    </w:rPr>
                  </w:pPr>
                </w:p>
              </w:tc>
              <w:tc>
                <w:tcPr>
                  <w:tcW w:w="443"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w:t>
                  </w: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w:t>
                  </w:r>
                </w:p>
              </w:tc>
              <w:tc>
                <w:tcPr>
                  <w:tcW w:w="49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4</w:t>
                  </w:r>
                </w:p>
              </w:tc>
              <w:tc>
                <w:tcPr>
                  <w:tcW w:w="470"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4</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8"/>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rPr>
                  </w:pPr>
                  <w:r w:rsidRPr="00D4189A">
                    <w:rPr>
                      <w:rFonts w:asciiTheme="minorEastAsia" w:eastAsiaTheme="minorEastAsia" w:hAnsiTheme="minorEastAsia" w:cs="宋体" w:hint="eastAsia"/>
                      <w:color w:val="000000"/>
                    </w:rPr>
                    <w:t>8</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YJ50004</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计算机基础</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2</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color w:val="000000"/>
                      <w:sz w:val="18"/>
                      <w:szCs w:val="18"/>
                    </w:rPr>
                  </w:pPr>
                </w:p>
              </w:tc>
              <w:tc>
                <w:tcPr>
                  <w:tcW w:w="443"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8"/>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rPr>
                  </w:pPr>
                  <w:r w:rsidRPr="00D4189A">
                    <w:rPr>
                      <w:rFonts w:asciiTheme="minorEastAsia" w:eastAsiaTheme="minorEastAsia" w:hAnsiTheme="minorEastAsia" w:cs="宋体" w:hint="eastAsia"/>
                      <w:color w:val="000000"/>
                    </w:rPr>
                    <w:t>9</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YJ50010</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大学生心理健康教育</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54</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54</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color w:val="000000"/>
                      <w:sz w:val="18"/>
                      <w:szCs w:val="18"/>
                    </w:rPr>
                  </w:pPr>
                </w:p>
              </w:tc>
              <w:tc>
                <w:tcPr>
                  <w:tcW w:w="443"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54</w:t>
                  </w: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86"/>
                <w:jc w:val="center"/>
              </w:trPr>
              <w:tc>
                <w:tcPr>
                  <w:tcW w:w="659" w:type="dxa"/>
                  <w:vMerge w:val="restart"/>
                  <w:tcBorders>
                    <w:tl2br w:val="nil"/>
                    <w:tr2bl w:val="nil"/>
                  </w:tcBorders>
                  <w:vAlign w:val="center"/>
                </w:tcPr>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专</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业</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基</w:t>
                  </w:r>
                </w:p>
                <w:p w:rsidR="005D6A81" w:rsidRPr="00D4189A" w:rsidRDefault="00FA3F1F">
                  <w:pPr>
                    <w:spacing w:line="280" w:lineRule="exact"/>
                    <w:jc w:val="center"/>
                    <w:rPr>
                      <w:rFonts w:asciiTheme="minorEastAsia" w:eastAsiaTheme="minorEastAsia" w:hAnsiTheme="minorEastAsia" w:cs="宋体"/>
                      <w:sz w:val="18"/>
                      <w:szCs w:val="18"/>
                    </w:rPr>
                  </w:pPr>
                  <w:proofErr w:type="gramStart"/>
                  <w:r w:rsidRPr="00D4189A">
                    <w:rPr>
                      <w:rFonts w:asciiTheme="minorEastAsia" w:eastAsiaTheme="minorEastAsia" w:hAnsiTheme="minorEastAsia" w:cs="宋体" w:hint="eastAsia"/>
                      <w:sz w:val="18"/>
                      <w:szCs w:val="18"/>
                    </w:rPr>
                    <w:t>础</w:t>
                  </w:r>
                  <w:proofErr w:type="gramEnd"/>
                </w:p>
                <w:p w:rsidR="005D6A81" w:rsidRPr="00D4189A" w:rsidRDefault="00FA3F1F">
                  <w:pPr>
                    <w:spacing w:line="280" w:lineRule="exact"/>
                    <w:jc w:val="center"/>
                    <w:rPr>
                      <w:rFonts w:asciiTheme="minorEastAsia" w:eastAsiaTheme="minorEastAsia" w:hAnsiTheme="minorEastAsia"/>
                    </w:rPr>
                  </w:pPr>
                  <w:r w:rsidRPr="00D4189A">
                    <w:rPr>
                      <w:rFonts w:asciiTheme="minorEastAsia" w:eastAsiaTheme="minorEastAsia" w:hAnsiTheme="minorEastAsia" w:cs="宋体" w:hint="eastAsia"/>
                      <w:sz w:val="18"/>
                      <w:szCs w:val="18"/>
                    </w:rPr>
                    <w:t>课</w:t>
                  </w: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1</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YJ51001</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机械制图</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color w:val="000000"/>
                      <w:sz w:val="18"/>
                      <w:szCs w:val="18"/>
                    </w:rPr>
                  </w:pPr>
                </w:p>
              </w:tc>
              <w:tc>
                <w:tcPr>
                  <w:tcW w:w="49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26"/>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2</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YJ51002</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公差配合与技术测量</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24"/>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rPr>
                    <w:t>3</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YJ51003</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金属材料与热处理</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2</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36</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36</w:t>
                  </w:r>
                </w:p>
              </w:tc>
              <w:tc>
                <w:tcPr>
                  <w:tcW w:w="51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53"/>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color w:val="000000"/>
                    </w:rPr>
                    <w:t>4</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YJ51008</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电工基础</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90</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90</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90</w:t>
                  </w: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53"/>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5</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YJ51004</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机械基础</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90</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90</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90</w:t>
                  </w:r>
                </w:p>
              </w:tc>
              <w:tc>
                <w:tcPr>
                  <w:tcW w:w="49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461"/>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6</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YJ51005</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机械制造基础</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0"/>
                <w:jc w:val="center"/>
              </w:trPr>
              <w:tc>
                <w:tcPr>
                  <w:tcW w:w="659" w:type="dxa"/>
                  <w:vMerge w:val="restart"/>
                  <w:tcBorders>
                    <w:tl2br w:val="nil"/>
                    <w:tr2bl w:val="nil"/>
                  </w:tcBorders>
                  <w:vAlign w:val="center"/>
                </w:tcPr>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专</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业</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核</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心</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课</w:t>
                  </w: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1</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YJ51011</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传感器与检测技术</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90</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90</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90</w:t>
                  </w: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81"/>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2</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YJ51012</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液压与气动技术</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90</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90</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90</w:t>
                  </w: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0"/>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3</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YJ51017</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机械CAD/CAM</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36</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36</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0"/>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4</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YJ51014</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电机与电力拖动</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90</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90</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90</w:t>
                  </w: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0"/>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rPr>
                  </w:pPr>
                  <w:r w:rsidRPr="00D4189A">
                    <w:rPr>
                      <w:rFonts w:asciiTheme="minorEastAsia" w:eastAsiaTheme="minorEastAsia" w:hAnsiTheme="minorEastAsia" w:cs="宋体" w:hint="eastAsia"/>
                      <w:color w:val="000000"/>
                    </w:rPr>
                    <w:t>5</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YJ51015</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PLC技术与应用</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6</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108</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108</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108</w:t>
                  </w: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390"/>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6</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YJ51016</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机床电气控制</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FF0000"/>
                      <w:sz w:val="18"/>
                      <w:szCs w:val="18"/>
                    </w:rPr>
                  </w:pP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FF0000"/>
                      <w:sz w:val="18"/>
                      <w:szCs w:val="18"/>
                    </w:rPr>
                  </w:pPr>
                  <w:r w:rsidRPr="00D4189A">
                    <w:rPr>
                      <w:rFonts w:asciiTheme="minorEastAsia" w:eastAsiaTheme="minorEastAsia" w:hAnsiTheme="minorEastAsia" w:cs="宋体" w:hint="eastAsia"/>
                      <w:sz w:val="18"/>
                      <w:szCs w:val="18"/>
                    </w:rPr>
                    <w:t>72</w:t>
                  </w: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40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r w:rsidR="005D6A81" w:rsidRPr="00D4189A">
              <w:trPr>
                <w:trHeight w:hRule="exact" w:val="410"/>
                <w:jc w:val="center"/>
              </w:trPr>
              <w:tc>
                <w:tcPr>
                  <w:tcW w:w="659" w:type="dxa"/>
                  <w:vMerge w:val="restart"/>
                  <w:tcBorders>
                    <w:tl2br w:val="nil"/>
                    <w:tr2bl w:val="nil"/>
                  </w:tcBorders>
                  <w:vAlign w:val="center"/>
                </w:tcPr>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职业能力拓展课</w:t>
                  </w: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1</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YJ51035</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工业机器人应用</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72</w:t>
                  </w:r>
                </w:p>
              </w:tc>
              <w:tc>
                <w:tcPr>
                  <w:tcW w:w="391"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408"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w:t>
                  </w:r>
                </w:p>
              </w:tc>
            </w:tr>
            <w:tr w:rsidR="005D6A81" w:rsidRPr="00D4189A">
              <w:trPr>
                <w:trHeight w:hRule="exact" w:val="410"/>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2</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YJ51037</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创新创业管理</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391"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18</w:t>
                  </w:r>
                </w:p>
              </w:tc>
              <w:tc>
                <w:tcPr>
                  <w:tcW w:w="408"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18</w:t>
                  </w: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0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r>
            <w:tr w:rsidR="005D6A81" w:rsidRPr="00D4189A">
              <w:trPr>
                <w:trHeight w:hRule="exact" w:val="492"/>
                <w:jc w:val="center"/>
              </w:trPr>
              <w:tc>
                <w:tcPr>
                  <w:tcW w:w="659" w:type="dxa"/>
                  <w:vMerge/>
                  <w:tcBorders>
                    <w:tl2br w:val="nil"/>
                    <w:tr2bl w:val="nil"/>
                  </w:tcBorders>
                  <w:vAlign w:val="center"/>
                </w:tcPr>
                <w:p w:rsidR="005D6A81" w:rsidRPr="00D4189A" w:rsidRDefault="005D6A81">
                  <w:pPr>
                    <w:spacing w:line="280" w:lineRule="exact"/>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3</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YJ51040</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团队建设与管理</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w:t>
                  </w:r>
                </w:p>
              </w:tc>
              <w:tc>
                <w:tcPr>
                  <w:tcW w:w="408"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9</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18</w:t>
                  </w: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w:t>
                  </w:r>
                </w:p>
              </w:tc>
            </w:tr>
            <w:tr w:rsidR="005D6A81" w:rsidRPr="00D4189A">
              <w:trPr>
                <w:trHeight w:hRule="exact" w:val="430"/>
                <w:jc w:val="center"/>
              </w:trPr>
              <w:tc>
                <w:tcPr>
                  <w:tcW w:w="659" w:type="dxa"/>
                  <w:vMerge w:val="restart"/>
                  <w:tcBorders>
                    <w:tl2br w:val="nil"/>
                    <w:tr2bl w:val="nil"/>
                  </w:tcBorders>
                  <w:vAlign w:val="center"/>
                </w:tcPr>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实</w:t>
                  </w:r>
                </w:p>
                <w:p w:rsidR="005D6A81" w:rsidRPr="00D4189A" w:rsidRDefault="00FA3F1F">
                  <w:pPr>
                    <w:spacing w:line="280" w:lineRule="exact"/>
                    <w:jc w:val="center"/>
                    <w:rPr>
                      <w:rFonts w:asciiTheme="minorEastAsia" w:eastAsiaTheme="minorEastAsia" w:hAnsiTheme="minorEastAsia" w:cs="宋体"/>
                      <w:sz w:val="18"/>
                      <w:szCs w:val="18"/>
                    </w:rPr>
                  </w:pPr>
                  <w:proofErr w:type="gramStart"/>
                  <w:r w:rsidRPr="00D4189A">
                    <w:rPr>
                      <w:rFonts w:asciiTheme="minorEastAsia" w:eastAsiaTheme="minorEastAsia" w:hAnsiTheme="minorEastAsia" w:cs="宋体" w:hint="eastAsia"/>
                      <w:sz w:val="18"/>
                      <w:szCs w:val="18"/>
                    </w:rPr>
                    <w:t>践</w:t>
                  </w:r>
                  <w:proofErr w:type="gramEnd"/>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教</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学</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环</w:t>
                  </w:r>
                </w:p>
                <w:p w:rsidR="005D6A81" w:rsidRPr="00D4189A" w:rsidRDefault="00FA3F1F">
                  <w:pPr>
                    <w:spacing w:line="280" w:lineRule="exact"/>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节</w:t>
                  </w: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1</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YJ51050</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入学教育</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391"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18</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18</w:t>
                  </w: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w:t>
                  </w:r>
                </w:p>
              </w:tc>
            </w:tr>
            <w:tr w:rsidR="005D6A81" w:rsidRPr="00D4189A">
              <w:trPr>
                <w:trHeight w:hRule="exact" w:val="430"/>
                <w:jc w:val="center"/>
              </w:trPr>
              <w:tc>
                <w:tcPr>
                  <w:tcW w:w="659" w:type="dxa"/>
                  <w:vMerge/>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2</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YJ51051</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毕业教育</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w:t>
                  </w:r>
                </w:p>
              </w:tc>
              <w:tc>
                <w:tcPr>
                  <w:tcW w:w="391" w:type="dxa"/>
                  <w:tcBorders>
                    <w:tl2br w:val="nil"/>
                    <w:tr2bl w:val="nil"/>
                  </w:tcBorders>
                  <w:vAlign w:val="center"/>
                </w:tcPr>
                <w:p w:rsidR="005D6A81" w:rsidRPr="00D4189A" w:rsidRDefault="005D6A81">
                  <w:pPr>
                    <w:widowControl/>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18</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18</w:t>
                  </w:r>
                </w:p>
              </w:tc>
              <w:tc>
                <w:tcPr>
                  <w:tcW w:w="408"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w:t>
                  </w:r>
                </w:p>
              </w:tc>
            </w:tr>
            <w:tr w:rsidR="005D6A81" w:rsidRPr="00D4189A">
              <w:trPr>
                <w:trHeight w:hRule="exact" w:val="387"/>
                <w:jc w:val="center"/>
              </w:trPr>
              <w:tc>
                <w:tcPr>
                  <w:tcW w:w="659" w:type="dxa"/>
                  <w:vMerge/>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3</w:t>
                  </w:r>
                </w:p>
              </w:tc>
              <w:tc>
                <w:tcPr>
                  <w:tcW w:w="100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YJ51052</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毕业实践</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126</w:t>
                  </w:r>
                </w:p>
              </w:tc>
              <w:tc>
                <w:tcPr>
                  <w:tcW w:w="391"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8"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7"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126</w:t>
                  </w: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126</w:t>
                  </w:r>
                </w:p>
              </w:tc>
              <w:tc>
                <w:tcPr>
                  <w:tcW w:w="408"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w:t>
                  </w:r>
                </w:p>
              </w:tc>
              <w:tc>
                <w:tcPr>
                  <w:tcW w:w="38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w:t>
                  </w:r>
                </w:p>
              </w:tc>
            </w:tr>
            <w:tr w:rsidR="005D6A81" w:rsidRPr="00D4189A">
              <w:trPr>
                <w:trHeight w:hRule="exact" w:val="469"/>
                <w:jc w:val="center"/>
              </w:trPr>
              <w:tc>
                <w:tcPr>
                  <w:tcW w:w="659" w:type="dxa"/>
                  <w:vMerge/>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6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rPr>
                  </w:pPr>
                  <w:r w:rsidRPr="00D4189A">
                    <w:rPr>
                      <w:rFonts w:asciiTheme="minorEastAsia" w:eastAsiaTheme="minorEastAsia" w:hAnsiTheme="minorEastAsia" w:cs="宋体" w:hint="eastAsia"/>
                    </w:rPr>
                    <w:t>4</w:t>
                  </w:r>
                </w:p>
              </w:tc>
              <w:tc>
                <w:tcPr>
                  <w:tcW w:w="1000"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YJ51053</w:t>
                  </w:r>
                </w:p>
              </w:tc>
              <w:tc>
                <w:tcPr>
                  <w:tcW w:w="21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毕业设计</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72</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36</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color w:val="000000"/>
                      <w:sz w:val="18"/>
                      <w:szCs w:val="18"/>
                    </w:rPr>
                    <w:t>36</w:t>
                  </w:r>
                </w:p>
              </w:tc>
              <w:tc>
                <w:tcPr>
                  <w:tcW w:w="407"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43"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51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9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7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72</w:t>
                  </w:r>
                </w:p>
              </w:tc>
              <w:tc>
                <w:tcPr>
                  <w:tcW w:w="408"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384" w:type="dxa"/>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c>
                <w:tcPr>
                  <w:tcW w:w="404" w:type="dxa"/>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w:t>
                  </w:r>
                </w:p>
              </w:tc>
            </w:tr>
            <w:tr w:rsidR="005D6A81" w:rsidRPr="00D4189A">
              <w:trPr>
                <w:trHeight w:hRule="exact" w:val="390"/>
                <w:jc w:val="center"/>
              </w:trPr>
              <w:tc>
                <w:tcPr>
                  <w:tcW w:w="4419" w:type="dxa"/>
                  <w:gridSpan w:val="4"/>
                  <w:tcBorders>
                    <w:tl2br w:val="nil"/>
                    <w:tr2bl w:val="nil"/>
                  </w:tcBorders>
                  <w:vAlign w:val="center"/>
                </w:tcPr>
                <w:p w:rsidR="005D6A81" w:rsidRPr="00D4189A" w:rsidRDefault="00FA3F1F">
                  <w:pPr>
                    <w:jc w:val="center"/>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合计</w:t>
                  </w:r>
                </w:p>
              </w:tc>
              <w:tc>
                <w:tcPr>
                  <w:tcW w:w="339"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94</w:t>
                  </w:r>
                </w:p>
              </w:tc>
              <w:tc>
                <w:tcPr>
                  <w:tcW w:w="475"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1692</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306</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1260</w:t>
                  </w:r>
                </w:p>
              </w:tc>
              <w:tc>
                <w:tcPr>
                  <w:tcW w:w="407"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126</w:t>
                  </w:r>
                </w:p>
              </w:tc>
              <w:tc>
                <w:tcPr>
                  <w:tcW w:w="443"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491</w:t>
                  </w: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545</w:t>
                  </w:r>
                </w:p>
              </w:tc>
              <w:tc>
                <w:tcPr>
                  <w:tcW w:w="49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436</w:t>
                  </w:r>
                </w:p>
              </w:tc>
              <w:tc>
                <w:tcPr>
                  <w:tcW w:w="47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220</w:t>
                  </w:r>
                </w:p>
              </w:tc>
              <w:tc>
                <w:tcPr>
                  <w:tcW w:w="1196" w:type="dxa"/>
                  <w:gridSpan w:val="3"/>
                  <w:vMerge w:val="restart"/>
                  <w:tcBorders>
                    <w:tl2br w:val="nil"/>
                    <w:tr2bl w:val="nil"/>
                  </w:tcBorders>
                  <w:vAlign w:val="center"/>
                </w:tcPr>
                <w:p w:rsidR="005D6A81" w:rsidRPr="00D4189A" w:rsidRDefault="005D6A81">
                  <w:pPr>
                    <w:widowControl/>
                    <w:jc w:val="center"/>
                    <w:rPr>
                      <w:rFonts w:asciiTheme="minorEastAsia" w:eastAsiaTheme="minorEastAsia" w:hAnsiTheme="minorEastAsia" w:cs="宋体"/>
                      <w:color w:val="000000"/>
                      <w:sz w:val="18"/>
                      <w:szCs w:val="18"/>
                    </w:rPr>
                  </w:pPr>
                </w:p>
                <w:p w:rsidR="005D6A81" w:rsidRPr="00D4189A" w:rsidRDefault="005D6A81">
                  <w:pPr>
                    <w:widowControl/>
                    <w:jc w:val="center"/>
                    <w:rPr>
                      <w:rFonts w:asciiTheme="minorEastAsia" w:eastAsiaTheme="minorEastAsia" w:hAnsiTheme="minorEastAsia" w:cs="宋体"/>
                      <w:color w:val="000000"/>
                      <w:sz w:val="18"/>
                      <w:szCs w:val="18"/>
                    </w:rPr>
                  </w:pPr>
                </w:p>
                <w:p w:rsidR="005D6A81" w:rsidRPr="00D4189A" w:rsidRDefault="005D6A81">
                  <w:pPr>
                    <w:widowControl/>
                    <w:jc w:val="center"/>
                    <w:rPr>
                      <w:rFonts w:asciiTheme="minorEastAsia" w:eastAsiaTheme="minorEastAsia" w:hAnsiTheme="minorEastAsia" w:cs="宋体"/>
                      <w:color w:val="000000"/>
                      <w:sz w:val="18"/>
                      <w:szCs w:val="18"/>
                    </w:rPr>
                  </w:pPr>
                </w:p>
              </w:tc>
            </w:tr>
            <w:tr w:rsidR="005D6A81" w:rsidRPr="00D4189A">
              <w:trPr>
                <w:trHeight w:hRule="exact" w:val="493"/>
                <w:jc w:val="center"/>
              </w:trPr>
              <w:tc>
                <w:tcPr>
                  <w:tcW w:w="5233" w:type="dxa"/>
                  <w:gridSpan w:val="6"/>
                  <w:tcBorders>
                    <w:tl2br w:val="nil"/>
                    <w:tr2bl w:val="nil"/>
                  </w:tcBorders>
                  <w:vAlign w:val="center"/>
                </w:tcPr>
                <w:p w:rsidR="005D6A81" w:rsidRPr="00D4189A" w:rsidRDefault="00FA3F1F">
                  <w:pPr>
                    <w:ind w:firstLineChars="1100" w:firstLine="1980"/>
                    <w:rPr>
                      <w:rFonts w:asciiTheme="minorEastAsia" w:eastAsiaTheme="minorEastAsia" w:hAnsiTheme="minorEastAsia" w:cs="宋体"/>
                      <w:sz w:val="18"/>
                      <w:szCs w:val="18"/>
                    </w:rPr>
                  </w:pPr>
                  <w:r w:rsidRPr="00D4189A">
                    <w:rPr>
                      <w:rFonts w:asciiTheme="minorEastAsia" w:eastAsiaTheme="minorEastAsia" w:hAnsiTheme="minorEastAsia" w:cs="宋体" w:hint="eastAsia"/>
                      <w:sz w:val="18"/>
                      <w:szCs w:val="18"/>
                    </w:rPr>
                    <w:t>占比（%）</w:t>
                  </w:r>
                </w:p>
              </w:tc>
              <w:tc>
                <w:tcPr>
                  <w:tcW w:w="391"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18.1</w:t>
                  </w:r>
                </w:p>
              </w:tc>
              <w:tc>
                <w:tcPr>
                  <w:tcW w:w="408"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74.4</w:t>
                  </w:r>
                </w:p>
              </w:tc>
              <w:tc>
                <w:tcPr>
                  <w:tcW w:w="407"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7.5</w:t>
                  </w:r>
                </w:p>
              </w:tc>
              <w:tc>
                <w:tcPr>
                  <w:tcW w:w="443"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29</w:t>
                  </w:r>
                </w:p>
              </w:tc>
              <w:tc>
                <w:tcPr>
                  <w:tcW w:w="51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32.2</w:t>
                  </w:r>
                </w:p>
              </w:tc>
              <w:tc>
                <w:tcPr>
                  <w:tcW w:w="494"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25.8</w:t>
                  </w:r>
                </w:p>
              </w:tc>
              <w:tc>
                <w:tcPr>
                  <w:tcW w:w="470" w:type="dxa"/>
                  <w:tcBorders>
                    <w:tl2br w:val="nil"/>
                    <w:tr2bl w:val="nil"/>
                  </w:tcBorders>
                  <w:vAlign w:val="center"/>
                </w:tcPr>
                <w:p w:rsidR="005D6A81" w:rsidRPr="00D4189A" w:rsidRDefault="00FA3F1F">
                  <w:pPr>
                    <w:widowControl/>
                    <w:jc w:val="center"/>
                    <w:rPr>
                      <w:rFonts w:asciiTheme="minorEastAsia" w:eastAsiaTheme="minorEastAsia" w:hAnsiTheme="minorEastAsia" w:cs="宋体"/>
                      <w:color w:val="000000"/>
                      <w:sz w:val="18"/>
                      <w:szCs w:val="18"/>
                    </w:rPr>
                  </w:pPr>
                  <w:r w:rsidRPr="00D4189A">
                    <w:rPr>
                      <w:rFonts w:asciiTheme="minorEastAsia" w:eastAsiaTheme="minorEastAsia" w:hAnsiTheme="minorEastAsia" w:cs="宋体" w:hint="eastAsia"/>
                      <w:color w:val="000000"/>
                      <w:sz w:val="18"/>
                      <w:szCs w:val="18"/>
                    </w:rPr>
                    <w:t>13</w:t>
                  </w:r>
                </w:p>
              </w:tc>
              <w:tc>
                <w:tcPr>
                  <w:tcW w:w="1196" w:type="dxa"/>
                  <w:gridSpan w:val="3"/>
                  <w:vMerge/>
                  <w:tcBorders>
                    <w:tl2br w:val="nil"/>
                    <w:tr2bl w:val="nil"/>
                  </w:tcBorders>
                  <w:vAlign w:val="center"/>
                </w:tcPr>
                <w:p w:rsidR="005D6A81" w:rsidRPr="00D4189A" w:rsidRDefault="005D6A81">
                  <w:pPr>
                    <w:jc w:val="center"/>
                    <w:rPr>
                      <w:rFonts w:asciiTheme="minorEastAsia" w:eastAsiaTheme="minorEastAsia" w:hAnsiTheme="minorEastAsia" w:cs="宋体"/>
                      <w:sz w:val="18"/>
                      <w:szCs w:val="18"/>
                    </w:rPr>
                  </w:pPr>
                </w:p>
              </w:tc>
            </w:tr>
          </w:tbl>
          <w:p w:rsidR="005D6A81" w:rsidRDefault="005D6A81">
            <w:pPr>
              <w:pStyle w:val="NormalIndent"/>
              <w:ind w:firstLineChars="0" w:firstLine="0"/>
            </w:pPr>
          </w:p>
        </w:tc>
      </w:tr>
    </w:tbl>
    <w:p w:rsidR="005D6A81" w:rsidRDefault="005D6A81" w:rsidP="00D4189A">
      <w:pPr>
        <w:spacing w:afterLines="50" w:line="580" w:lineRule="exact"/>
        <w:rPr>
          <w:rFonts w:ascii="方正小标宋简体" w:eastAsia="方正小标宋简体"/>
          <w:sz w:val="32"/>
          <w:szCs w:val="32"/>
        </w:rPr>
      </w:pPr>
    </w:p>
    <w:p w:rsidR="005D6A81" w:rsidRDefault="00FA3F1F" w:rsidP="00D4189A">
      <w:pPr>
        <w:spacing w:afterLines="50" w:line="580" w:lineRule="exact"/>
        <w:ind w:firstLineChars="800" w:firstLine="2560"/>
        <w:rPr>
          <w:rFonts w:ascii="方正小标宋简体" w:eastAsia="方正小标宋简体"/>
          <w:sz w:val="32"/>
          <w:szCs w:val="32"/>
        </w:rPr>
      </w:pPr>
      <w:r>
        <w:rPr>
          <w:rFonts w:ascii="方正小标宋简体" w:eastAsia="方正小标宋简体" w:hint="eastAsia"/>
          <w:sz w:val="32"/>
          <w:szCs w:val="32"/>
        </w:rPr>
        <w:t>5.增设专业专任教师情况</w:t>
      </w:r>
    </w:p>
    <w:tbl>
      <w:tblPr>
        <w:tblW w:w="9212" w:type="dxa"/>
        <w:jc w:val="center"/>
        <w:tblInd w:w="11" w:type="dxa"/>
        <w:tblBorders>
          <w:top w:val="single" w:sz="4" w:space="0" w:color="auto"/>
          <w:left w:val="single" w:sz="4" w:space="0" w:color="auto"/>
          <w:bottom w:val="single" w:sz="4" w:space="0" w:color="auto"/>
          <w:right w:val="single" w:sz="4" w:space="0" w:color="auto"/>
        </w:tblBorders>
        <w:tblLayout w:type="fixed"/>
        <w:tblLook w:val="04A0"/>
      </w:tblPr>
      <w:tblGrid>
        <w:gridCol w:w="975"/>
        <w:gridCol w:w="480"/>
        <w:gridCol w:w="990"/>
        <w:gridCol w:w="780"/>
        <w:gridCol w:w="1125"/>
        <w:gridCol w:w="1703"/>
        <w:gridCol w:w="1843"/>
        <w:gridCol w:w="1316"/>
      </w:tblGrid>
      <w:tr w:rsidR="00D4189A" w:rsidRPr="00A0488A" w:rsidTr="00D4189A">
        <w:trPr>
          <w:trHeight w:val="941"/>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姓 名</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性别</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出生</w:t>
            </w:r>
          </w:p>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年月</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学历</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职称</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所学</w:t>
            </w:r>
          </w:p>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讲授</w:t>
            </w:r>
          </w:p>
          <w:p w:rsidR="00D4189A" w:rsidRPr="00A0488A" w:rsidRDefault="00D4189A">
            <w:pPr>
              <w:spacing w:line="540" w:lineRule="exact"/>
              <w:jc w:val="center"/>
              <w:rPr>
                <w:rFonts w:asciiTheme="minorEastAsia" w:eastAsiaTheme="minorEastAsia" w:hAnsiTheme="minorEastAsia" w:cs="方正仿宋_GBK"/>
                <w:szCs w:val="21"/>
              </w:rPr>
            </w:pPr>
            <w:r w:rsidRPr="00A0488A">
              <w:rPr>
                <w:rFonts w:asciiTheme="minorEastAsia" w:eastAsiaTheme="minorEastAsia" w:hAnsiTheme="minorEastAsia" w:cs="方正仿宋_GBK" w:hint="eastAsia"/>
                <w:szCs w:val="21"/>
              </w:rPr>
              <w:t>课程</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540" w:lineRule="exact"/>
              <w:jc w:val="center"/>
              <w:rPr>
                <w:rFonts w:asciiTheme="minorEastAsia" w:eastAsiaTheme="minorEastAsia" w:hAnsiTheme="minorEastAsia" w:cs="方正仿宋_GBK"/>
                <w:spacing w:val="-20"/>
                <w:szCs w:val="21"/>
              </w:rPr>
            </w:pPr>
            <w:r w:rsidRPr="00A0488A">
              <w:rPr>
                <w:rFonts w:asciiTheme="minorEastAsia" w:eastAsiaTheme="minorEastAsia" w:hAnsiTheme="minorEastAsia" w:cs="方正仿宋_GBK" w:hint="eastAsia"/>
                <w:spacing w:val="-20"/>
                <w:szCs w:val="21"/>
              </w:rPr>
              <w:t>职业技能或职业资格等级</w:t>
            </w:r>
          </w:p>
        </w:tc>
      </w:tr>
      <w:tr w:rsidR="00D4189A" w:rsidRPr="00A0488A" w:rsidTr="00D4189A">
        <w:trPr>
          <w:trHeight w:val="785"/>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吴志慧</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1979.3</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工程硕士</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正高级讲师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机械工程</w:t>
            </w:r>
          </w:p>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bookmarkStart w:id="0" w:name="_Toc518918038"/>
            <w:bookmarkEnd w:id="0"/>
            <w:r w:rsidRPr="00A0488A">
              <w:rPr>
                <w:rFonts w:asciiTheme="minorEastAsia" w:eastAsiaTheme="minorEastAsia" w:hAnsiTheme="minorEastAsia" w:cs="仿宋_GB2312" w:hint="eastAsia"/>
                <w:szCs w:val="21"/>
              </w:rPr>
              <w:t>液压与气动技术</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860"/>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陈燚</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1981.1</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正高级讲师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农业机械</w:t>
            </w:r>
          </w:p>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机械基础</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邱庆</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1981.10</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工程硕士</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正高级讲师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电机与电力拖动</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高级技师</w:t>
            </w:r>
          </w:p>
        </w:tc>
      </w:tr>
      <w:tr w:rsidR="00D4189A" w:rsidRPr="00A0488A" w:rsidTr="00D4189A">
        <w:trPr>
          <w:trHeight w:val="830"/>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何娅娜</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1979.4</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工程硕士</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正高级讲师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机械工程</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极限配合与技术测量</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樊登勇</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1980.8</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机电设备零件切削加工</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冉应强</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1970.8</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高级实习指导教师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职业教育管理专业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电工工艺与技能训练</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875"/>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王淑群</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1967.01</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机械制造工艺与设备</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b/>
                <w:bCs/>
                <w:szCs w:val="21"/>
              </w:rPr>
            </w:pPr>
            <w:r w:rsidRPr="00A0488A">
              <w:rPr>
                <w:rFonts w:asciiTheme="minorEastAsia" w:eastAsiaTheme="minorEastAsia" w:hAnsiTheme="minorEastAsia" w:cs="仿宋_GB2312" w:hint="eastAsia"/>
                <w:szCs w:val="21"/>
              </w:rPr>
              <w:t>金属材料与热处理应用</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黄鑫</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1986.6</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二级实习指导教师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机电设备零件切削加工</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于明军</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1982.1</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数控技术应用专业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bookmarkStart w:id="1" w:name="_Toc518918030"/>
            <w:bookmarkEnd w:id="1"/>
            <w:r w:rsidRPr="00A0488A">
              <w:rPr>
                <w:rFonts w:asciiTheme="minorEastAsia" w:eastAsiaTheme="minorEastAsia" w:hAnsiTheme="minorEastAsia" w:cs="仿宋_GB2312" w:hint="eastAsia"/>
                <w:color w:val="000000"/>
                <w:kern w:val="0"/>
                <w:szCs w:val="21"/>
              </w:rPr>
              <w:t>机械CAD/CAM</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李强</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1987.9</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大专</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二级实习指导教师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市场营销专业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机电设备零件切削加工</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刘泽兰</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1977.10</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高级实习指导教师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法律专业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机电设备零件切削加工</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卢继缘</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1984.10</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themeColor="text1"/>
                <w:szCs w:val="21"/>
              </w:rPr>
              <w:t>机床设备检修实训</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980"/>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潘丹</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1976.9</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热加工工艺及设备专业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bookmarkStart w:id="2" w:name="_Toc518918034"/>
            <w:bookmarkEnd w:id="2"/>
            <w:r w:rsidRPr="00A0488A">
              <w:rPr>
                <w:rFonts w:asciiTheme="minorEastAsia" w:eastAsiaTheme="minorEastAsia" w:hAnsiTheme="minorEastAsia" w:cs="仿宋_GB2312" w:hint="eastAsia"/>
                <w:szCs w:val="21"/>
              </w:rPr>
              <w:t>传感器与检测技术</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陈</w:t>
            </w:r>
            <w:proofErr w:type="gramStart"/>
            <w:r w:rsidRPr="00A0488A">
              <w:rPr>
                <w:rFonts w:asciiTheme="minorEastAsia" w:eastAsiaTheme="minorEastAsia" w:hAnsiTheme="minorEastAsia" w:cs="仿宋_GB2312" w:hint="eastAsia"/>
                <w:color w:val="000000"/>
                <w:kern w:val="0"/>
                <w:szCs w:val="21"/>
              </w:rPr>
              <w:t>世</w:t>
            </w:r>
            <w:proofErr w:type="gramEnd"/>
            <w:r w:rsidRPr="00A0488A">
              <w:rPr>
                <w:rFonts w:asciiTheme="minorEastAsia" w:eastAsiaTheme="minorEastAsia" w:hAnsiTheme="minorEastAsia" w:cs="仿宋_GB2312" w:hint="eastAsia"/>
                <w:color w:val="000000"/>
                <w:kern w:val="0"/>
                <w:szCs w:val="21"/>
              </w:rPr>
              <w:t>清</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1970.5</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大专</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机械制造工艺与设备专业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机电设备零件切削加工</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845"/>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proofErr w:type="gramStart"/>
            <w:r w:rsidRPr="00A0488A">
              <w:rPr>
                <w:rFonts w:asciiTheme="minorEastAsia" w:eastAsiaTheme="minorEastAsia" w:hAnsiTheme="minorEastAsia" w:cs="仿宋_GB2312" w:hint="eastAsia"/>
                <w:color w:val="000000"/>
                <w:kern w:val="0"/>
                <w:szCs w:val="21"/>
              </w:rPr>
              <w:t>伍田平</w:t>
            </w:r>
            <w:proofErr w:type="gramEnd"/>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1983.05</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发酵工程</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机械制图</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860"/>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秦朝</w:t>
            </w:r>
            <w:proofErr w:type="gramStart"/>
            <w:r w:rsidRPr="00A0488A">
              <w:rPr>
                <w:rFonts w:asciiTheme="minorEastAsia" w:eastAsiaTheme="minorEastAsia" w:hAnsiTheme="minorEastAsia" w:cs="仿宋_GB2312" w:hint="eastAsia"/>
                <w:color w:val="000000"/>
                <w:kern w:val="0"/>
                <w:szCs w:val="21"/>
              </w:rPr>
              <w:t>卉</w:t>
            </w:r>
            <w:proofErr w:type="gramEnd"/>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1981.5</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工商管理专业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机械制造基础</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proofErr w:type="gramStart"/>
            <w:r w:rsidRPr="00A0488A">
              <w:rPr>
                <w:rFonts w:asciiTheme="minorEastAsia" w:eastAsiaTheme="minorEastAsia" w:hAnsiTheme="minorEastAsia" w:cs="仿宋_GB2312" w:hint="eastAsia"/>
                <w:color w:val="000000"/>
                <w:kern w:val="0"/>
                <w:szCs w:val="21"/>
              </w:rPr>
              <w:t>秦维刚</w:t>
            </w:r>
            <w:proofErr w:type="gramEnd"/>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1987.11</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正高级实习指导教师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市场营销专业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机电设备零件切削加工</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阮小红</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1980.9</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电机与电力拖动</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郑 兵</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1974.8</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传感器与检测技术</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万晓</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1974.1</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广告艺术设计专业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钳工实训</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995"/>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proofErr w:type="gramStart"/>
            <w:r w:rsidRPr="00A0488A">
              <w:rPr>
                <w:rFonts w:asciiTheme="minorEastAsia" w:eastAsiaTheme="minorEastAsia" w:hAnsiTheme="minorEastAsia" w:cs="仿宋_GB2312" w:hint="eastAsia"/>
                <w:color w:val="000000"/>
                <w:kern w:val="0"/>
                <w:szCs w:val="21"/>
              </w:rPr>
              <w:t>武亚鸽</w:t>
            </w:r>
            <w:proofErr w:type="gramEnd"/>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1983.6</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工程硕士</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机械工程</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bookmarkStart w:id="3" w:name="_Toc518917990"/>
            <w:bookmarkEnd w:id="3"/>
            <w:r w:rsidRPr="00A0488A">
              <w:rPr>
                <w:rFonts w:asciiTheme="minorEastAsia" w:eastAsiaTheme="minorEastAsia" w:hAnsiTheme="minorEastAsia" w:cs="仿宋_GB2312" w:hint="eastAsia"/>
                <w:szCs w:val="21"/>
              </w:rPr>
              <w:t>机械制造基础</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高级工</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proofErr w:type="gramStart"/>
            <w:r w:rsidRPr="00A0488A">
              <w:rPr>
                <w:rFonts w:asciiTheme="minorEastAsia" w:eastAsiaTheme="minorEastAsia" w:hAnsiTheme="minorEastAsia" w:cs="仿宋_GB2312" w:hint="eastAsia"/>
                <w:color w:val="000000"/>
                <w:kern w:val="0"/>
                <w:szCs w:val="21"/>
              </w:rPr>
              <w:t>熊维陵</w:t>
            </w:r>
            <w:proofErr w:type="gramEnd"/>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1984.12</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高级实习指导教师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bookmarkStart w:id="4" w:name="_Toc518918050"/>
            <w:bookmarkEnd w:id="4"/>
            <w:r w:rsidRPr="00A0488A">
              <w:rPr>
                <w:rFonts w:asciiTheme="minorEastAsia" w:eastAsiaTheme="minorEastAsia" w:hAnsiTheme="minorEastAsia" w:cs="仿宋_GB2312" w:hint="eastAsia"/>
                <w:szCs w:val="21"/>
              </w:rPr>
              <w:t>工业机器人技术基础</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杨静</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1986.6</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大专</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工商管理</w:t>
            </w:r>
          </w:p>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焊工实训</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415"/>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李易</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1981.11</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行政管理</w:t>
            </w:r>
          </w:p>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bookmarkStart w:id="5" w:name="_Toc518918022"/>
            <w:bookmarkEnd w:id="5"/>
            <w:r w:rsidRPr="00A0488A">
              <w:rPr>
                <w:rFonts w:asciiTheme="minorEastAsia" w:eastAsiaTheme="minorEastAsia" w:hAnsiTheme="minorEastAsia" w:cs="仿宋_GB2312" w:hint="eastAsia"/>
                <w:color w:val="000000"/>
                <w:kern w:val="0"/>
                <w:szCs w:val="21"/>
              </w:rPr>
              <w:t>电工电子技术</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杨伟</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1986.5</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高级实习指导教师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电工工艺与技能训练</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张波</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1986.4</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大专</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工商管理专业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机床电气控制</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张博</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1990.5</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大专</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二级实习指导教师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数控技术应用专业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bookmarkStart w:id="6" w:name="_Toc518918006"/>
            <w:bookmarkEnd w:id="6"/>
            <w:r w:rsidRPr="00A0488A">
              <w:rPr>
                <w:rFonts w:asciiTheme="minorEastAsia" w:eastAsiaTheme="minorEastAsia" w:hAnsiTheme="minorEastAsia" w:cs="仿宋_GB2312" w:hint="eastAsia"/>
                <w:szCs w:val="21"/>
              </w:rPr>
              <w:t>自动</w:t>
            </w:r>
            <w:proofErr w:type="gramStart"/>
            <w:r w:rsidRPr="00A0488A">
              <w:rPr>
                <w:rFonts w:asciiTheme="minorEastAsia" w:eastAsiaTheme="minorEastAsia" w:hAnsiTheme="minorEastAsia" w:cs="仿宋_GB2312" w:hint="eastAsia"/>
                <w:szCs w:val="21"/>
              </w:rPr>
              <w:t>线装调实训</w:t>
            </w:r>
            <w:proofErr w:type="gramEnd"/>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张红军</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1987.9</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传感器与检测技术</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proofErr w:type="gramStart"/>
            <w:r w:rsidRPr="00A0488A">
              <w:rPr>
                <w:rFonts w:asciiTheme="minorEastAsia" w:eastAsiaTheme="minorEastAsia" w:hAnsiTheme="minorEastAsia" w:cs="仿宋_GB2312" w:hint="eastAsia"/>
                <w:color w:val="000000"/>
                <w:kern w:val="0"/>
                <w:szCs w:val="21"/>
              </w:rPr>
              <w:t>祝义松</w:t>
            </w:r>
            <w:proofErr w:type="gramEnd"/>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1986.10</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正高级实习指导教师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PLC技术与应用</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张红</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1989.1</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rPr>
                <w:rFonts w:asciiTheme="minorEastAsia" w:eastAsiaTheme="minorEastAsia" w:hAnsiTheme="minorEastAsia" w:cs="仿宋_GB2312"/>
                <w:szCs w:val="21"/>
              </w:rPr>
            </w:pPr>
            <w:bookmarkStart w:id="7" w:name="_Toc518917994"/>
            <w:bookmarkEnd w:id="7"/>
            <w:r w:rsidRPr="00A0488A">
              <w:rPr>
                <w:rFonts w:asciiTheme="minorEastAsia" w:eastAsiaTheme="minorEastAsia" w:hAnsiTheme="minorEastAsia" w:cs="仿宋_GB2312" w:hint="eastAsia"/>
                <w:szCs w:val="21"/>
              </w:rPr>
              <w:t>机床电气控制</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杨文志</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1967.2</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机械制造工艺与设备专业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极限配合与技术测量</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w:t>
            </w:r>
          </w:p>
        </w:tc>
      </w:tr>
      <w:tr w:rsidR="00D4189A" w:rsidRPr="00A0488A" w:rsidTr="00D4189A">
        <w:trPr>
          <w:trHeight w:val="1045"/>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杨云</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1965.6</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金属材料及热处理专业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PLC技术与应用</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技师</w:t>
            </w:r>
          </w:p>
        </w:tc>
      </w:tr>
      <w:tr w:rsidR="00D4189A" w:rsidRPr="00A0488A" w:rsidTr="00D4189A">
        <w:trPr>
          <w:trHeight w:val="830"/>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proofErr w:type="gramStart"/>
            <w:r w:rsidRPr="00A0488A">
              <w:rPr>
                <w:rFonts w:asciiTheme="minorEastAsia" w:eastAsiaTheme="minorEastAsia" w:hAnsiTheme="minorEastAsia" w:cs="仿宋_GB2312" w:hint="eastAsia"/>
                <w:color w:val="000000"/>
                <w:kern w:val="0"/>
                <w:szCs w:val="21"/>
              </w:rPr>
              <w:t>苑杨</w:t>
            </w:r>
            <w:proofErr w:type="gramEnd"/>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1986.6</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工程硕士</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机械工程</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bookmarkStart w:id="8" w:name="_Toc518918002"/>
            <w:bookmarkEnd w:id="8"/>
            <w:r w:rsidRPr="00A0488A">
              <w:rPr>
                <w:rFonts w:asciiTheme="minorEastAsia" w:eastAsiaTheme="minorEastAsia" w:hAnsiTheme="minorEastAsia" w:cs="仿宋_GB2312" w:hint="eastAsia"/>
                <w:szCs w:val="21"/>
              </w:rPr>
              <w:t>数控编程</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高级</w:t>
            </w:r>
          </w:p>
        </w:tc>
      </w:tr>
      <w:tr w:rsidR="00D4189A" w:rsidRPr="00A0488A" w:rsidTr="00D4189A">
        <w:trPr>
          <w:trHeight w:val="845"/>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王春梅</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1979.12</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机械电子工程专业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电工基础</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proofErr w:type="gramStart"/>
            <w:r w:rsidRPr="00A0488A">
              <w:rPr>
                <w:rFonts w:asciiTheme="minorEastAsia" w:eastAsiaTheme="minorEastAsia" w:hAnsiTheme="minorEastAsia" w:cs="仿宋_GB2312" w:hint="eastAsia"/>
                <w:color w:val="000000"/>
                <w:kern w:val="0"/>
                <w:szCs w:val="21"/>
              </w:rPr>
              <w:t>何霞</w:t>
            </w:r>
            <w:proofErr w:type="gramEnd"/>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1982.4</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一级实习指导教师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钳工实训</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高级技师</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李晓东</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1974.10</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大学</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机械基础</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高级</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夏宜</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女</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1998.6</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工程硕士</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助理讲师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电工工艺与技能训练</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无</w:t>
            </w:r>
          </w:p>
        </w:tc>
      </w:tr>
      <w:tr w:rsidR="00D4189A" w:rsidRPr="00A0488A" w:rsidTr="00D4189A">
        <w:trPr>
          <w:trHeight w:val="368"/>
          <w:jc w:val="center"/>
        </w:trPr>
        <w:tc>
          <w:tcPr>
            <w:tcW w:w="97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彭威</w:t>
            </w:r>
          </w:p>
        </w:tc>
        <w:tc>
          <w:tcPr>
            <w:tcW w:w="4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男</w:t>
            </w:r>
          </w:p>
        </w:tc>
        <w:tc>
          <w:tcPr>
            <w:tcW w:w="99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1993.4</w:t>
            </w:r>
          </w:p>
        </w:tc>
        <w:tc>
          <w:tcPr>
            <w:tcW w:w="780"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硕士</w:t>
            </w:r>
          </w:p>
        </w:tc>
        <w:tc>
          <w:tcPr>
            <w:tcW w:w="1125"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助理讲师</w:t>
            </w:r>
          </w:p>
        </w:tc>
        <w:tc>
          <w:tcPr>
            <w:tcW w:w="170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机械设计制造及自动化专业</w:t>
            </w:r>
          </w:p>
        </w:tc>
        <w:tc>
          <w:tcPr>
            <w:tcW w:w="1843"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szCs w:val="21"/>
              </w:rPr>
              <w:t>机械制图</w:t>
            </w:r>
          </w:p>
        </w:tc>
        <w:tc>
          <w:tcPr>
            <w:tcW w:w="1316" w:type="dxa"/>
            <w:tcBorders>
              <w:top w:val="single" w:sz="4" w:space="0" w:color="auto"/>
              <w:left w:val="single" w:sz="4" w:space="0" w:color="auto"/>
              <w:bottom w:val="single" w:sz="4" w:space="0" w:color="auto"/>
              <w:right w:val="single" w:sz="4" w:space="0" w:color="auto"/>
            </w:tcBorders>
            <w:vAlign w:val="center"/>
          </w:tcPr>
          <w:p w:rsidR="00D4189A"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无</w:t>
            </w:r>
          </w:p>
        </w:tc>
      </w:tr>
    </w:tbl>
    <w:p w:rsidR="00A0488A" w:rsidRDefault="00A0488A" w:rsidP="00D4189A">
      <w:pPr>
        <w:spacing w:afterLines="50" w:line="580" w:lineRule="exact"/>
        <w:ind w:firstLine="640"/>
        <w:jc w:val="center"/>
        <w:rPr>
          <w:rFonts w:ascii="方正小标宋简体" w:eastAsia="方正小标宋简体" w:hAnsi="华文楷体" w:hint="eastAsia"/>
          <w:sz w:val="32"/>
          <w:szCs w:val="32"/>
        </w:rPr>
      </w:pPr>
    </w:p>
    <w:p w:rsidR="005D6A81" w:rsidRDefault="00FA3F1F" w:rsidP="00D4189A">
      <w:pPr>
        <w:spacing w:afterLines="50" w:line="580" w:lineRule="exact"/>
        <w:ind w:firstLine="640"/>
        <w:jc w:val="center"/>
        <w:rPr>
          <w:rFonts w:ascii="方正小标宋简体" w:eastAsia="方正小标宋简体" w:hAnsi="华文楷体"/>
          <w:sz w:val="32"/>
          <w:szCs w:val="32"/>
        </w:rPr>
      </w:pPr>
      <w:r>
        <w:rPr>
          <w:rFonts w:ascii="方正小标宋简体" w:eastAsia="方正小标宋简体" w:hAnsi="华文楷体" w:hint="eastAsia"/>
          <w:sz w:val="32"/>
          <w:szCs w:val="32"/>
        </w:rPr>
        <w:t>6.增设专业计划开设的主要课程</w:t>
      </w:r>
    </w:p>
    <w:tbl>
      <w:tblPr>
        <w:tblW w:w="51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3069"/>
        <w:gridCol w:w="1126"/>
        <w:gridCol w:w="1158"/>
        <w:gridCol w:w="2029"/>
        <w:gridCol w:w="1128"/>
      </w:tblGrid>
      <w:tr w:rsidR="005D6A81" w:rsidRPr="00A0488A" w:rsidTr="00D4189A">
        <w:trPr>
          <w:trHeight w:val="851"/>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序号</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课程名称</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课程</w:t>
            </w:r>
          </w:p>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总学时</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课程</w:t>
            </w:r>
          </w:p>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周学时</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授课教师</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授课</w:t>
            </w:r>
          </w:p>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学期</w:t>
            </w:r>
          </w:p>
        </w:tc>
      </w:tr>
      <w:tr w:rsidR="005D6A81" w:rsidRPr="00A0488A" w:rsidTr="00D4189A">
        <w:trPr>
          <w:trHeight w:hRule="exact" w:val="826"/>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思想道德与法治</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54</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潘丹</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85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毛泽东思想与中国特色社会主义理论体系概论</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72</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陈</w:t>
            </w:r>
            <w:proofErr w:type="gramStart"/>
            <w:r w:rsidRPr="00A0488A">
              <w:rPr>
                <w:rFonts w:asciiTheme="minorEastAsia" w:eastAsiaTheme="minorEastAsia" w:hAnsiTheme="minorEastAsia" w:cs="仿宋_GB2312" w:hint="eastAsia"/>
                <w:color w:val="000000"/>
                <w:kern w:val="0"/>
                <w:szCs w:val="21"/>
              </w:rPr>
              <w:t>世</w:t>
            </w:r>
            <w:proofErr w:type="gramEnd"/>
            <w:r w:rsidRPr="00A0488A">
              <w:rPr>
                <w:rFonts w:asciiTheme="minorEastAsia" w:eastAsiaTheme="minorEastAsia" w:hAnsiTheme="minorEastAsia" w:cs="仿宋_GB2312" w:hint="eastAsia"/>
                <w:color w:val="000000"/>
                <w:kern w:val="0"/>
                <w:szCs w:val="21"/>
              </w:rPr>
              <w:t>清</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r>
      <w:tr w:rsidR="005D6A81" w:rsidRPr="00A0488A" w:rsidTr="00D4189A">
        <w:trPr>
          <w:trHeight w:hRule="exact" w:val="698"/>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lang w:val="zh-CN"/>
              </w:rPr>
            </w:pPr>
            <w:r w:rsidRPr="00A0488A">
              <w:rPr>
                <w:rFonts w:asciiTheme="minorEastAsia" w:eastAsiaTheme="minorEastAsia" w:hAnsiTheme="minorEastAsia" w:cs="宋体" w:hint="eastAsia"/>
                <w:color w:val="000000"/>
                <w:szCs w:val="21"/>
              </w:rPr>
              <w:t>习近平新时代中国特色社会主义思想概论</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54</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proofErr w:type="gramStart"/>
            <w:r w:rsidRPr="00A0488A">
              <w:rPr>
                <w:rFonts w:asciiTheme="minorEastAsia" w:eastAsiaTheme="minorEastAsia" w:hAnsiTheme="minorEastAsia" w:cs="仿宋_GB2312" w:hint="eastAsia"/>
                <w:color w:val="000000"/>
                <w:kern w:val="0"/>
                <w:szCs w:val="21"/>
              </w:rPr>
              <w:t>伍田平</w:t>
            </w:r>
            <w:proofErr w:type="gramEnd"/>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lang w:val="zh-CN"/>
              </w:rPr>
            </w:pPr>
            <w:r w:rsidRPr="00A0488A">
              <w:rPr>
                <w:rFonts w:asciiTheme="minorEastAsia" w:eastAsiaTheme="minorEastAsia" w:hAnsiTheme="minorEastAsia" w:cs="宋体" w:hint="eastAsia"/>
                <w:color w:val="000000"/>
                <w:szCs w:val="21"/>
              </w:rPr>
              <w:t>大学语文</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36</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秦朝</w:t>
            </w:r>
            <w:proofErr w:type="gramStart"/>
            <w:r w:rsidRPr="00A0488A">
              <w:rPr>
                <w:rFonts w:asciiTheme="minorEastAsia" w:eastAsiaTheme="minorEastAsia" w:hAnsiTheme="minorEastAsia" w:cs="仿宋_GB2312" w:hint="eastAsia"/>
                <w:color w:val="000000"/>
                <w:kern w:val="0"/>
                <w:szCs w:val="21"/>
              </w:rPr>
              <w:t>卉</w:t>
            </w:r>
            <w:proofErr w:type="gramEnd"/>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5</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大学应用数学基础</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36</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proofErr w:type="gramStart"/>
            <w:r w:rsidRPr="00A0488A">
              <w:rPr>
                <w:rFonts w:asciiTheme="minorEastAsia" w:eastAsiaTheme="minorEastAsia" w:hAnsiTheme="minorEastAsia" w:cs="仿宋_GB2312" w:hint="eastAsia"/>
                <w:color w:val="000000"/>
                <w:kern w:val="0"/>
                <w:szCs w:val="21"/>
              </w:rPr>
              <w:t>秦维刚</w:t>
            </w:r>
            <w:proofErr w:type="gramEnd"/>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6</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英语</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36</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阮小红</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7</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形势与政策</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18</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郑 兵</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1、2、3、4</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8</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计算机基础</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36</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万晓</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9</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大学生心理健康教育</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54</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proofErr w:type="gramStart"/>
            <w:r w:rsidRPr="00A0488A">
              <w:rPr>
                <w:rFonts w:asciiTheme="minorEastAsia" w:eastAsiaTheme="minorEastAsia" w:hAnsiTheme="minorEastAsia" w:cs="仿宋_GB2312" w:hint="eastAsia"/>
                <w:color w:val="000000"/>
                <w:kern w:val="0"/>
                <w:szCs w:val="21"/>
              </w:rPr>
              <w:t>武亚鸽</w:t>
            </w:r>
            <w:proofErr w:type="gramEnd"/>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r>
      <w:tr w:rsidR="005D6A81" w:rsidRPr="00A0488A" w:rsidTr="00D4189A">
        <w:trPr>
          <w:trHeight w:hRule="exact" w:val="60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10</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机械制图</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72</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樊登勇</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11</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公差配合与技术测量</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72</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冉应强</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12</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金属材料与热处理</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36</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王淑群</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13</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电工基础</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90</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黄鑫</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14</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机械基础</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90</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吴志慧</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15</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机械制造基础</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72</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于明军</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16</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传感器与检测技术</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90</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李强</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17</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液压与气动技术</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90</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color w:val="000000"/>
                <w:kern w:val="0"/>
                <w:szCs w:val="21"/>
              </w:rPr>
            </w:pPr>
            <w:r w:rsidRPr="00A0488A">
              <w:rPr>
                <w:rFonts w:asciiTheme="minorEastAsia" w:eastAsiaTheme="minorEastAsia" w:hAnsiTheme="minorEastAsia" w:cs="仿宋_GB2312" w:hint="eastAsia"/>
                <w:color w:val="000000"/>
                <w:kern w:val="0"/>
                <w:szCs w:val="21"/>
              </w:rPr>
              <w:t>刘泽兰</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18</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机械CAD/CAM</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72</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张波</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19</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电机与电力拖动</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90</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杨静</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20</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PLC技术与应用</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108</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杨伟</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21</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机床电气控制</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72</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cs="仿宋_GB2312" w:hint="eastAsia"/>
                <w:color w:val="000000"/>
                <w:kern w:val="0"/>
                <w:szCs w:val="21"/>
              </w:rPr>
              <w:t>卢继缘</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22</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工业机器人应用</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72</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szCs w:val="21"/>
              </w:rPr>
            </w:pPr>
            <w:proofErr w:type="gramStart"/>
            <w:r w:rsidRPr="00A0488A">
              <w:rPr>
                <w:rFonts w:asciiTheme="minorEastAsia" w:eastAsiaTheme="minorEastAsia" w:hAnsiTheme="minorEastAsia" w:cs="仿宋_GB2312" w:hint="eastAsia"/>
                <w:color w:val="000000"/>
                <w:kern w:val="0"/>
                <w:szCs w:val="21"/>
              </w:rPr>
              <w:t>熊维陵</w:t>
            </w:r>
            <w:proofErr w:type="gramEnd"/>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23</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创新创业管理</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18</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szCs w:val="21"/>
              </w:rPr>
            </w:pPr>
            <w:r w:rsidRPr="00A0488A">
              <w:rPr>
                <w:rFonts w:asciiTheme="minorEastAsia" w:eastAsiaTheme="minorEastAsia" w:hAnsiTheme="minorEastAsia" w:cs="仿宋_GB2312" w:hint="eastAsia"/>
                <w:color w:val="000000"/>
                <w:kern w:val="0"/>
                <w:szCs w:val="21"/>
              </w:rPr>
              <w:t>夏宜</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24</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szCs w:val="21"/>
              </w:rPr>
            </w:pPr>
            <w:r w:rsidRPr="00A0488A">
              <w:rPr>
                <w:rFonts w:asciiTheme="minorEastAsia" w:eastAsiaTheme="minorEastAsia" w:hAnsiTheme="minorEastAsia" w:cs="宋体" w:hint="eastAsia"/>
                <w:color w:val="000000"/>
                <w:szCs w:val="21"/>
              </w:rPr>
              <w:t>团队建设与管理</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18</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szCs w:val="21"/>
              </w:rPr>
            </w:pPr>
            <w:r w:rsidRPr="00A0488A">
              <w:rPr>
                <w:rFonts w:asciiTheme="minorEastAsia" w:eastAsiaTheme="minorEastAsia" w:hAnsiTheme="minorEastAsia" w:cs="仿宋_GB2312" w:hint="eastAsia"/>
                <w:color w:val="000000"/>
                <w:kern w:val="0"/>
                <w:szCs w:val="21"/>
              </w:rPr>
              <w:t>彭威</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3</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25</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szCs w:val="21"/>
              </w:rPr>
            </w:pPr>
            <w:r w:rsidRPr="00A0488A">
              <w:rPr>
                <w:rFonts w:asciiTheme="minorEastAsia" w:eastAsiaTheme="minorEastAsia" w:hAnsiTheme="minorEastAsia" w:cs="宋体" w:hint="eastAsia"/>
                <w:color w:val="000000"/>
                <w:szCs w:val="21"/>
              </w:rPr>
              <w:t>入学教育</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18</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张红军</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26</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毕业教育</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18</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13</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hint="eastAsia"/>
                <w:color w:val="000000"/>
                <w:kern w:val="0"/>
                <w:szCs w:val="21"/>
              </w:rPr>
              <w:t>张博</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27</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毕业实践</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126</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D4189A">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szCs w:val="21"/>
              </w:rPr>
              <w:t>企业教师</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r>
      <w:tr w:rsidR="005D6A81" w:rsidRPr="00A0488A" w:rsidTr="00D4189A">
        <w:trPr>
          <w:trHeight w:hRule="exact" w:val="567"/>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28</w:t>
            </w:r>
          </w:p>
        </w:tc>
        <w:tc>
          <w:tcPr>
            <w:tcW w:w="306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szCs w:val="21"/>
              </w:rPr>
            </w:pPr>
            <w:r w:rsidRPr="00A0488A">
              <w:rPr>
                <w:rFonts w:asciiTheme="minorEastAsia" w:eastAsiaTheme="minorEastAsia" w:hAnsiTheme="minorEastAsia" w:cs="宋体" w:hint="eastAsia"/>
                <w:color w:val="000000"/>
                <w:szCs w:val="21"/>
              </w:rPr>
              <w:t>毕业设计</w:t>
            </w:r>
          </w:p>
        </w:tc>
        <w:tc>
          <w:tcPr>
            <w:tcW w:w="1126"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szCs w:val="21"/>
              </w:rPr>
            </w:pPr>
            <w:r w:rsidRPr="00A0488A">
              <w:rPr>
                <w:rFonts w:asciiTheme="minorEastAsia" w:eastAsiaTheme="minorEastAsia" w:hAnsiTheme="minorEastAsia" w:cs="宋体" w:hint="eastAsia"/>
                <w:color w:val="000000"/>
                <w:szCs w:val="21"/>
              </w:rPr>
              <w:t>72</w:t>
            </w:r>
          </w:p>
        </w:tc>
        <w:tc>
          <w:tcPr>
            <w:tcW w:w="115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D4189A">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w:t>
            </w:r>
          </w:p>
        </w:tc>
        <w:tc>
          <w:tcPr>
            <w:tcW w:w="2029"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D4189A">
            <w:pPr>
              <w:spacing w:line="360" w:lineRule="exact"/>
              <w:jc w:val="center"/>
              <w:rPr>
                <w:rFonts w:asciiTheme="minorEastAsia" w:eastAsiaTheme="minorEastAsia" w:hAnsiTheme="minorEastAsia" w:cs="仿宋_GB2312"/>
                <w:szCs w:val="21"/>
              </w:rPr>
            </w:pPr>
            <w:r w:rsidRPr="00A0488A">
              <w:rPr>
                <w:rFonts w:asciiTheme="minorEastAsia" w:eastAsiaTheme="minorEastAsia" w:hAnsiTheme="minorEastAsia" w:cs="仿宋_GB2312"/>
                <w:szCs w:val="21"/>
              </w:rPr>
              <w:t>王春梅</w:t>
            </w:r>
          </w:p>
        </w:tc>
        <w:tc>
          <w:tcPr>
            <w:tcW w:w="1128" w:type="dxa"/>
            <w:tcBorders>
              <w:top w:val="single" w:sz="4" w:space="0" w:color="000000"/>
              <w:left w:val="single" w:sz="4" w:space="0" w:color="000000"/>
              <w:bottom w:val="single" w:sz="4" w:space="0" w:color="000000"/>
              <w:right w:val="single" w:sz="4" w:space="0" w:color="000000"/>
            </w:tcBorders>
            <w:vAlign w:val="center"/>
          </w:tcPr>
          <w:p w:rsidR="005D6A81" w:rsidRPr="00A0488A" w:rsidRDefault="00FA3F1F">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4</w:t>
            </w:r>
          </w:p>
        </w:tc>
      </w:tr>
      <w:tr w:rsidR="00D4189A" w:rsidRPr="00A0488A" w:rsidTr="00FA3F1F">
        <w:trPr>
          <w:trHeight w:hRule="exact" w:val="567"/>
          <w:jc w:val="center"/>
        </w:trPr>
        <w:tc>
          <w:tcPr>
            <w:tcW w:w="3786" w:type="dxa"/>
            <w:gridSpan w:val="2"/>
            <w:tcBorders>
              <w:top w:val="single" w:sz="4" w:space="0" w:color="000000"/>
              <w:left w:val="single" w:sz="4" w:space="0" w:color="000000"/>
              <w:bottom w:val="single" w:sz="4" w:space="0" w:color="000000"/>
              <w:right w:val="single" w:sz="4" w:space="0" w:color="000000"/>
            </w:tcBorders>
            <w:vAlign w:val="center"/>
          </w:tcPr>
          <w:p w:rsidR="00D4189A" w:rsidRPr="00A0488A" w:rsidRDefault="00D4189A">
            <w:pPr>
              <w:spacing w:line="320" w:lineRule="exact"/>
              <w:jc w:val="center"/>
              <w:rPr>
                <w:rFonts w:asciiTheme="minorEastAsia" w:eastAsiaTheme="minorEastAsia" w:hAnsiTheme="minorEastAsia"/>
                <w:szCs w:val="21"/>
              </w:rPr>
            </w:pPr>
            <w:r w:rsidRPr="00A0488A">
              <w:rPr>
                <w:rFonts w:asciiTheme="minorEastAsia" w:eastAsiaTheme="minorEastAsia" w:hAnsiTheme="minorEastAsia" w:hint="eastAsia"/>
                <w:szCs w:val="21"/>
              </w:rPr>
              <w:t>合计</w:t>
            </w:r>
          </w:p>
        </w:tc>
        <w:tc>
          <w:tcPr>
            <w:tcW w:w="1126" w:type="dxa"/>
            <w:tcBorders>
              <w:top w:val="single" w:sz="4" w:space="0" w:color="000000"/>
              <w:left w:val="single" w:sz="4" w:space="0" w:color="000000"/>
              <w:bottom w:val="single" w:sz="4" w:space="0" w:color="000000"/>
              <w:right w:val="single" w:sz="4" w:space="0" w:color="000000"/>
            </w:tcBorders>
            <w:vAlign w:val="center"/>
          </w:tcPr>
          <w:p w:rsidR="00D4189A" w:rsidRPr="00A0488A" w:rsidRDefault="00D4189A">
            <w:pPr>
              <w:widowControl/>
              <w:jc w:val="center"/>
              <w:rPr>
                <w:rFonts w:asciiTheme="minorEastAsia" w:eastAsiaTheme="minorEastAsia" w:hAnsiTheme="minorEastAsia" w:cs="宋体"/>
                <w:color w:val="000000"/>
                <w:szCs w:val="21"/>
              </w:rPr>
            </w:pPr>
            <w:r w:rsidRPr="00A0488A">
              <w:rPr>
                <w:rFonts w:asciiTheme="minorEastAsia" w:eastAsiaTheme="minorEastAsia" w:hAnsiTheme="minorEastAsia" w:cs="宋体" w:hint="eastAsia"/>
                <w:color w:val="000000"/>
                <w:szCs w:val="21"/>
              </w:rPr>
              <w:t>1692</w:t>
            </w:r>
          </w:p>
        </w:tc>
        <w:tc>
          <w:tcPr>
            <w:tcW w:w="1158" w:type="dxa"/>
            <w:tcBorders>
              <w:top w:val="single" w:sz="4" w:space="0" w:color="000000"/>
              <w:left w:val="single" w:sz="4" w:space="0" w:color="000000"/>
              <w:bottom w:val="single" w:sz="4" w:space="0" w:color="000000"/>
              <w:right w:val="single" w:sz="4" w:space="0" w:color="000000"/>
            </w:tcBorders>
            <w:vAlign w:val="center"/>
          </w:tcPr>
          <w:p w:rsidR="00D4189A" w:rsidRPr="00A0488A" w:rsidRDefault="00D4189A">
            <w:pPr>
              <w:spacing w:line="320" w:lineRule="exact"/>
              <w:jc w:val="center"/>
              <w:rPr>
                <w:rFonts w:asciiTheme="minorEastAsia" w:eastAsiaTheme="minorEastAsia" w:hAnsiTheme="minorEastAsia"/>
                <w:szCs w:val="21"/>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189A" w:rsidRPr="00A0488A" w:rsidRDefault="00D4189A">
            <w:pPr>
              <w:spacing w:line="360" w:lineRule="exact"/>
              <w:jc w:val="center"/>
              <w:rPr>
                <w:rFonts w:asciiTheme="minorEastAsia" w:eastAsiaTheme="minorEastAsia" w:hAnsiTheme="minorEastAsia" w:cs="仿宋_GB2312"/>
                <w:szCs w:val="21"/>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D4189A" w:rsidRPr="00A0488A" w:rsidRDefault="00D4189A">
            <w:pPr>
              <w:spacing w:line="320" w:lineRule="exact"/>
              <w:jc w:val="center"/>
              <w:rPr>
                <w:rFonts w:asciiTheme="minorEastAsia" w:eastAsiaTheme="minorEastAsia" w:hAnsiTheme="minorEastAsia"/>
                <w:szCs w:val="21"/>
              </w:rPr>
            </w:pPr>
          </w:p>
        </w:tc>
      </w:tr>
    </w:tbl>
    <w:p w:rsidR="005D6A81" w:rsidRDefault="005D6A81" w:rsidP="00D4189A">
      <w:pPr>
        <w:spacing w:afterLines="50" w:line="580" w:lineRule="exact"/>
        <w:ind w:firstLine="640"/>
        <w:jc w:val="center"/>
        <w:rPr>
          <w:rFonts w:ascii="方正小标宋简体" w:eastAsia="方正小标宋简体" w:hint="eastAsia"/>
          <w:bCs/>
          <w:sz w:val="32"/>
          <w:szCs w:val="32"/>
        </w:rPr>
      </w:pPr>
    </w:p>
    <w:p w:rsidR="00FA3F1F" w:rsidRDefault="00FA3F1F" w:rsidP="00D4189A">
      <w:pPr>
        <w:spacing w:afterLines="50" w:line="580" w:lineRule="exact"/>
        <w:ind w:firstLine="640"/>
        <w:jc w:val="center"/>
        <w:rPr>
          <w:rFonts w:ascii="方正小标宋简体" w:eastAsia="方正小标宋简体" w:hint="eastAsia"/>
          <w:bCs/>
          <w:sz w:val="32"/>
          <w:szCs w:val="32"/>
        </w:rPr>
      </w:pPr>
    </w:p>
    <w:p w:rsidR="005D6A81" w:rsidRDefault="00FA3F1F" w:rsidP="00D4189A">
      <w:pPr>
        <w:spacing w:afterLines="50" w:line="580" w:lineRule="exact"/>
        <w:ind w:firstLine="640"/>
        <w:jc w:val="center"/>
        <w:rPr>
          <w:rFonts w:ascii="方正小标宋简体" w:eastAsia="方正小标宋简体"/>
          <w:bCs/>
          <w:sz w:val="32"/>
          <w:szCs w:val="32"/>
        </w:rPr>
      </w:pPr>
      <w:r>
        <w:rPr>
          <w:rFonts w:ascii="方正小标宋简体" w:eastAsia="方正小标宋简体" w:hint="eastAsia"/>
          <w:bCs/>
          <w:sz w:val="32"/>
          <w:szCs w:val="32"/>
        </w:rPr>
        <w:t>7.增设专业基本办学条件</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539"/>
        <w:gridCol w:w="847"/>
        <w:gridCol w:w="862"/>
        <w:gridCol w:w="1553"/>
        <w:gridCol w:w="391"/>
        <w:gridCol w:w="485"/>
        <w:gridCol w:w="1055"/>
        <w:gridCol w:w="690"/>
        <w:gridCol w:w="528"/>
        <w:gridCol w:w="628"/>
        <w:gridCol w:w="495"/>
      </w:tblGrid>
      <w:tr w:rsidR="005D6A81" w:rsidRPr="00FA3F1F">
        <w:trPr>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专业名称</w:t>
            </w:r>
          </w:p>
        </w:tc>
        <w:tc>
          <w:tcPr>
            <w:tcW w:w="4138" w:type="dxa"/>
            <w:gridSpan w:val="5"/>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机电一体化技术</w:t>
            </w:r>
          </w:p>
        </w:tc>
        <w:tc>
          <w:tcPr>
            <w:tcW w:w="1055"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开办</w:t>
            </w:r>
          </w:p>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经费</w:t>
            </w:r>
          </w:p>
        </w:tc>
        <w:tc>
          <w:tcPr>
            <w:tcW w:w="2341" w:type="dxa"/>
            <w:gridSpan w:val="4"/>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400万元</w:t>
            </w:r>
          </w:p>
        </w:tc>
      </w:tr>
      <w:tr w:rsidR="005D6A81" w:rsidRPr="00FA3F1F">
        <w:trPr>
          <w:jc w:val="center"/>
        </w:trPr>
        <w:tc>
          <w:tcPr>
            <w:tcW w:w="2292" w:type="dxa"/>
            <w:gridSpan w:val="3"/>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申报专业副高及以上职称（在岗）人数</w:t>
            </w:r>
          </w:p>
        </w:tc>
        <w:tc>
          <w:tcPr>
            <w:tcW w:w="862"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w:t>
            </w:r>
          </w:p>
        </w:tc>
        <w:tc>
          <w:tcPr>
            <w:tcW w:w="1553"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其中该专业</w:t>
            </w:r>
          </w:p>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专职在岗人数</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35</w:t>
            </w:r>
          </w:p>
        </w:tc>
        <w:tc>
          <w:tcPr>
            <w:tcW w:w="1055"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其中校内</w:t>
            </w:r>
          </w:p>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兼职人数</w:t>
            </w:r>
          </w:p>
        </w:tc>
        <w:tc>
          <w:tcPr>
            <w:tcW w:w="690"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其中校外兼职人数</w:t>
            </w:r>
          </w:p>
        </w:tc>
        <w:tc>
          <w:tcPr>
            <w:tcW w:w="495"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w:t>
            </w:r>
            <w:bookmarkStart w:id="9" w:name="_GoBack"/>
            <w:bookmarkEnd w:id="9"/>
          </w:p>
        </w:tc>
      </w:tr>
      <w:tr w:rsidR="005D6A81" w:rsidRPr="00FA3F1F">
        <w:trPr>
          <w:trHeight w:val="70"/>
          <w:jc w:val="center"/>
        </w:trPr>
        <w:tc>
          <w:tcPr>
            <w:tcW w:w="2292" w:type="dxa"/>
            <w:gridSpan w:val="3"/>
            <w:tcBorders>
              <w:top w:val="single" w:sz="4" w:space="0" w:color="auto"/>
              <w:left w:val="single" w:sz="4" w:space="0" w:color="auto"/>
              <w:bottom w:val="doub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可用于新专业的</w:t>
            </w:r>
          </w:p>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教学图书（万册）</w:t>
            </w:r>
          </w:p>
        </w:tc>
        <w:tc>
          <w:tcPr>
            <w:tcW w:w="862" w:type="dxa"/>
            <w:tcBorders>
              <w:top w:val="single" w:sz="4" w:space="0" w:color="auto"/>
              <w:left w:val="single" w:sz="4" w:space="0" w:color="auto"/>
              <w:bottom w:val="doub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1</w:t>
            </w:r>
          </w:p>
        </w:tc>
        <w:tc>
          <w:tcPr>
            <w:tcW w:w="1944" w:type="dxa"/>
            <w:gridSpan w:val="2"/>
            <w:tcBorders>
              <w:top w:val="single" w:sz="4" w:space="0" w:color="auto"/>
              <w:left w:val="single" w:sz="4" w:space="0" w:color="auto"/>
              <w:bottom w:val="doub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可用于该专业的</w:t>
            </w:r>
          </w:p>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教学实验设备</w:t>
            </w:r>
          </w:p>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（千元以上）</w:t>
            </w:r>
          </w:p>
        </w:tc>
        <w:tc>
          <w:tcPr>
            <w:tcW w:w="1540" w:type="dxa"/>
            <w:gridSpan w:val="2"/>
            <w:tcBorders>
              <w:top w:val="single" w:sz="4" w:space="0" w:color="auto"/>
              <w:left w:val="single" w:sz="4" w:space="0" w:color="auto"/>
              <w:bottom w:val="doub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80(台/件)</w:t>
            </w:r>
          </w:p>
        </w:tc>
        <w:tc>
          <w:tcPr>
            <w:tcW w:w="1218" w:type="dxa"/>
            <w:gridSpan w:val="2"/>
            <w:tcBorders>
              <w:top w:val="single" w:sz="4" w:space="0" w:color="auto"/>
              <w:left w:val="single" w:sz="4" w:space="0" w:color="auto"/>
              <w:bottom w:val="doub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总价值</w:t>
            </w:r>
          </w:p>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（万元）</w:t>
            </w:r>
          </w:p>
        </w:tc>
        <w:tc>
          <w:tcPr>
            <w:tcW w:w="1123" w:type="dxa"/>
            <w:gridSpan w:val="2"/>
            <w:tcBorders>
              <w:top w:val="single" w:sz="4" w:space="0" w:color="auto"/>
              <w:left w:val="single" w:sz="4" w:space="0" w:color="auto"/>
              <w:bottom w:val="double" w:sz="4" w:space="0" w:color="auto"/>
              <w:right w:val="single" w:sz="4" w:space="0" w:color="auto"/>
            </w:tcBorders>
            <w:vAlign w:val="center"/>
          </w:tcPr>
          <w:p w:rsidR="005D6A81" w:rsidRPr="00FA3F1F" w:rsidRDefault="00FA3F1F">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360</w:t>
            </w:r>
          </w:p>
        </w:tc>
      </w:tr>
      <w:tr w:rsidR="005D6A81" w:rsidRPr="00FA3F1F" w:rsidTr="00A0488A">
        <w:trPr>
          <w:trHeight w:val="862"/>
          <w:jc w:val="center"/>
        </w:trPr>
        <w:tc>
          <w:tcPr>
            <w:tcW w:w="906" w:type="dxa"/>
            <w:tcBorders>
              <w:top w:val="double" w:sz="4" w:space="0" w:color="auto"/>
              <w:left w:val="single" w:sz="4" w:space="0" w:color="auto"/>
              <w:bottom w:val="single" w:sz="4" w:space="0" w:color="auto"/>
              <w:right w:val="single" w:sz="4" w:space="0" w:color="auto"/>
            </w:tcBorders>
            <w:vAlign w:val="center"/>
          </w:tcPr>
          <w:p w:rsidR="005D6A81" w:rsidRPr="00A0488A" w:rsidRDefault="00FA3F1F" w:rsidP="00A0488A">
            <w:pPr>
              <w:spacing w:line="320" w:lineRule="exact"/>
              <w:jc w:val="center"/>
              <w:rPr>
                <w:rFonts w:asciiTheme="minorEastAsia" w:eastAsiaTheme="minorEastAsia" w:hAnsiTheme="minorEastAsia"/>
                <w:szCs w:val="24"/>
              </w:rPr>
            </w:pPr>
            <w:r w:rsidRPr="00A0488A">
              <w:rPr>
                <w:rFonts w:asciiTheme="minorEastAsia" w:eastAsiaTheme="minorEastAsia" w:hAnsiTheme="minorEastAsia" w:hint="eastAsia"/>
                <w:szCs w:val="24"/>
              </w:rPr>
              <w:t>序</w:t>
            </w:r>
          </w:p>
          <w:p w:rsidR="005D6A81" w:rsidRPr="00A0488A" w:rsidRDefault="00FA3F1F" w:rsidP="00A0488A">
            <w:pPr>
              <w:spacing w:line="320" w:lineRule="exact"/>
              <w:jc w:val="center"/>
              <w:rPr>
                <w:rFonts w:asciiTheme="minorEastAsia" w:eastAsiaTheme="minorEastAsia" w:hAnsiTheme="minorEastAsia"/>
                <w:szCs w:val="24"/>
              </w:rPr>
            </w:pPr>
            <w:r w:rsidRPr="00A0488A">
              <w:rPr>
                <w:rFonts w:asciiTheme="minorEastAsia" w:eastAsiaTheme="minorEastAsia" w:hAnsiTheme="minorEastAsia" w:hint="eastAsia"/>
                <w:szCs w:val="24"/>
              </w:rPr>
              <w:t>号</w:t>
            </w:r>
          </w:p>
        </w:tc>
        <w:tc>
          <w:tcPr>
            <w:tcW w:w="4192" w:type="dxa"/>
            <w:gridSpan w:val="5"/>
            <w:tcBorders>
              <w:top w:val="doub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主要教学设备名称（限</w:t>
            </w:r>
            <w:r w:rsidRPr="00FA3F1F">
              <w:rPr>
                <w:rFonts w:asciiTheme="minorEastAsia" w:eastAsiaTheme="minorEastAsia" w:hAnsiTheme="minorEastAsia"/>
                <w:szCs w:val="21"/>
              </w:rPr>
              <w:t>20</w:t>
            </w:r>
            <w:r w:rsidRPr="00FA3F1F">
              <w:rPr>
                <w:rFonts w:asciiTheme="minorEastAsia" w:eastAsiaTheme="minorEastAsia" w:hAnsiTheme="minorEastAsia" w:hint="eastAsia"/>
                <w:szCs w:val="21"/>
              </w:rPr>
              <w:t>项）</w:t>
            </w:r>
          </w:p>
        </w:tc>
        <w:tc>
          <w:tcPr>
            <w:tcW w:w="1540" w:type="dxa"/>
            <w:gridSpan w:val="2"/>
            <w:tcBorders>
              <w:top w:val="doub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型号</w:t>
            </w:r>
          </w:p>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规格</w:t>
            </w:r>
          </w:p>
        </w:tc>
        <w:tc>
          <w:tcPr>
            <w:tcW w:w="690" w:type="dxa"/>
            <w:tcBorders>
              <w:top w:val="doub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台</w:t>
            </w:r>
            <w:r w:rsidRPr="00FA3F1F">
              <w:rPr>
                <w:rFonts w:asciiTheme="minorEastAsia" w:eastAsiaTheme="minorEastAsia" w:hAnsiTheme="minorEastAsia"/>
                <w:szCs w:val="21"/>
              </w:rPr>
              <w:t>(</w:t>
            </w:r>
            <w:r w:rsidRPr="00FA3F1F">
              <w:rPr>
                <w:rFonts w:asciiTheme="minorEastAsia" w:eastAsiaTheme="minorEastAsia" w:hAnsiTheme="minorEastAsia" w:hint="eastAsia"/>
                <w:szCs w:val="21"/>
              </w:rPr>
              <w:t>件</w:t>
            </w:r>
            <w:r w:rsidRPr="00FA3F1F">
              <w:rPr>
                <w:rFonts w:asciiTheme="minorEastAsia" w:eastAsiaTheme="minorEastAsia" w:hAnsiTheme="minorEastAsia"/>
                <w:szCs w:val="21"/>
              </w:rPr>
              <w:t>)</w:t>
            </w:r>
          </w:p>
        </w:tc>
        <w:tc>
          <w:tcPr>
            <w:tcW w:w="1651" w:type="dxa"/>
            <w:gridSpan w:val="3"/>
            <w:tcBorders>
              <w:top w:val="doub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购入时间</w:t>
            </w:r>
          </w:p>
        </w:tc>
      </w:tr>
      <w:tr w:rsidR="005D6A81" w:rsidRPr="00FA3F1F" w:rsidTr="00A0488A">
        <w:trPr>
          <w:trHeight w:hRule="exact" w:val="747"/>
          <w:jc w:val="center"/>
        </w:trPr>
        <w:tc>
          <w:tcPr>
            <w:tcW w:w="906" w:type="dxa"/>
            <w:tcBorders>
              <w:top w:val="single" w:sz="4" w:space="0" w:color="auto"/>
              <w:left w:val="single" w:sz="4" w:space="0" w:color="auto"/>
              <w:bottom w:val="single" w:sz="4" w:space="0" w:color="auto"/>
              <w:right w:val="single" w:sz="4" w:space="0" w:color="auto"/>
            </w:tcBorders>
            <w:vAlign w:val="center"/>
          </w:tcPr>
          <w:p w:rsidR="005D6A81" w:rsidRPr="00A0488A" w:rsidRDefault="00FA3F1F" w:rsidP="00A0488A">
            <w:pPr>
              <w:spacing w:line="320" w:lineRule="exact"/>
              <w:jc w:val="center"/>
              <w:rPr>
                <w:rFonts w:asciiTheme="minorEastAsia" w:eastAsiaTheme="minorEastAsia" w:hAnsiTheme="minorEastAsia"/>
                <w:szCs w:val="24"/>
              </w:rPr>
            </w:pPr>
            <w:r w:rsidRPr="00A0488A">
              <w:rPr>
                <w:rFonts w:asciiTheme="minorEastAsia" w:eastAsiaTheme="minorEastAsia" w:hAnsiTheme="minorEastAsia" w:hint="eastAsia"/>
                <w:szCs w:val="24"/>
              </w:rPr>
              <w:t>1</w:t>
            </w:r>
          </w:p>
        </w:tc>
        <w:tc>
          <w:tcPr>
            <w:tcW w:w="4192" w:type="dxa"/>
            <w:gridSpan w:val="5"/>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初中级电工技能实训装置</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SD206</w:t>
            </w:r>
          </w:p>
        </w:tc>
        <w:tc>
          <w:tcPr>
            <w:tcW w:w="690"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2014</w:t>
            </w:r>
          </w:p>
        </w:tc>
      </w:tr>
      <w:tr w:rsidR="005D6A81" w:rsidRPr="00FA3F1F" w:rsidTr="00A0488A">
        <w:trPr>
          <w:trHeight w:hRule="exact" w:val="747"/>
          <w:jc w:val="center"/>
        </w:trPr>
        <w:tc>
          <w:tcPr>
            <w:tcW w:w="906" w:type="dxa"/>
            <w:tcBorders>
              <w:top w:val="single" w:sz="4" w:space="0" w:color="auto"/>
              <w:left w:val="single" w:sz="4" w:space="0" w:color="auto"/>
              <w:bottom w:val="single" w:sz="4" w:space="0" w:color="auto"/>
              <w:right w:val="single" w:sz="4" w:space="0" w:color="auto"/>
            </w:tcBorders>
            <w:vAlign w:val="center"/>
          </w:tcPr>
          <w:p w:rsidR="005D6A81" w:rsidRPr="00A0488A" w:rsidRDefault="00FA3F1F" w:rsidP="00A0488A">
            <w:pPr>
              <w:spacing w:line="320" w:lineRule="exact"/>
              <w:jc w:val="center"/>
              <w:rPr>
                <w:rFonts w:asciiTheme="minorEastAsia" w:eastAsiaTheme="minorEastAsia" w:hAnsiTheme="minorEastAsia"/>
                <w:szCs w:val="24"/>
              </w:rPr>
            </w:pPr>
            <w:r w:rsidRPr="00A0488A">
              <w:rPr>
                <w:rFonts w:asciiTheme="minorEastAsia" w:eastAsiaTheme="minorEastAsia" w:hAnsiTheme="minorEastAsia" w:hint="eastAsia"/>
                <w:szCs w:val="24"/>
              </w:rPr>
              <w:t>2</w:t>
            </w:r>
          </w:p>
        </w:tc>
        <w:tc>
          <w:tcPr>
            <w:tcW w:w="4192" w:type="dxa"/>
            <w:gridSpan w:val="5"/>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电子工艺实</w:t>
            </w:r>
            <w:proofErr w:type="gramStart"/>
            <w:r w:rsidRPr="00FA3F1F">
              <w:rPr>
                <w:rFonts w:asciiTheme="minorEastAsia" w:eastAsiaTheme="minorEastAsia" w:hAnsiTheme="minorEastAsia" w:hint="eastAsia"/>
                <w:szCs w:val="21"/>
              </w:rPr>
              <w:t>训考核</w:t>
            </w:r>
            <w:proofErr w:type="gramEnd"/>
            <w:r w:rsidRPr="00FA3F1F">
              <w:rPr>
                <w:rFonts w:asciiTheme="minorEastAsia" w:eastAsiaTheme="minorEastAsia" w:hAnsiTheme="minorEastAsia" w:hint="eastAsia"/>
                <w:szCs w:val="21"/>
              </w:rPr>
              <w:t>装置</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亚龙YL—135型</w:t>
            </w:r>
          </w:p>
        </w:tc>
        <w:tc>
          <w:tcPr>
            <w:tcW w:w="690"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2010</w:t>
            </w:r>
          </w:p>
        </w:tc>
      </w:tr>
      <w:tr w:rsidR="005D6A81" w:rsidRPr="00FA3F1F" w:rsidTr="00A0488A">
        <w:trPr>
          <w:trHeight w:hRule="exact" w:val="747"/>
          <w:jc w:val="center"/>
        </w:trPr>
        <w:tc>
          <w:tcPr>
            <w:tcW w:w="906" w:type="dxa"/>
            <w:tcBorders>
              <w:top w:val="single" w:sz="4" w:space="0" w:color="auto"/>
              <w:left w:val="single" w:sz="4" w:space="0" w:color="auto"/>
              <w:bottom w:val="single" w:sz="4" w:space="0" w:color="auto"/>
              <w:right w:val="single" w:sz="4" w:space="0" w:color="auto"/>
            </w:tcBorders>
            <w:vAlign w:val="center"/>
          </w:tcPr>
          <w:p w:rsidR="005D6A81" w:rsidRPr="00A0488A" w:rsidRDefault="00FA3F1F" w:rsidP="00A0488A">
            <w:pPr>
              <w:spacing w:line="320" w:lineRule="exact"/>
              <w:jc w:val="center"/>
              <w:rPr>
                <w:rFonts w:asciiTheme="minorEastAsia" w:eastAsiaTheme="minorEastAsia" w:hAnsiTheme="minorEastAsia"/>
                <w:szCs w:val="24"/>
              </w:rPr>
            </w:pPr>
            <w:r w:rsidRPr="00A0488A">
              <w:rPr>
                <w:rFonts w:asciiTheme="minorEastAsia" w:eastAsiaTheme="minorEastAsia" w:hAnsiTheme="minorEastAsia" w:hint="eastAsia"/>
                <w:szCs w:val="24"/>
              </w:rPr>
              <w:t>3</w:t>
            </w:r>
          </w:p>
        </w:tc>
        <w:tc>
          <w:tcPr>
            <w:tcW w:w="4192" w:type="dxa"/>
            <w:gridSpan w:val="5"/>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光机电一体化实</w:t>
            </w:r>
            <w:proofErr w:type="gramStart"/>
            <w:r w:rsidRPr="00FA3F1F">
              <w:rPr>
                <w:rFonts w:asciiTheme="minorEastAsia" w:eastAsiaTheme="minorEastAsia" w:hAnsiTheme="minorEastAsia" w:hint="eastAsia"/>
                <w:szCs w:val="21"/>
              </w:rPr>
              <w:t>训考核</w:t>
            </w:r>
            <w:proofErr w:type="gramEnd"/>
            <w:r w:rsidRPr="00FA3F1F">
              <w:rPr>
                <w:rFonts w:asciiTheme="minorEastAsia" w:eastAsiaTheme="minorEastAsia" w:hAnsiTheme="minorEastAsia" w:hint="eastAsia"/>
                <w:szCs w:val="21"/>
              </w:rPr>
              <w:t>装置</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亚龙YL—235A型</w:t>
            </w:r>
          </w:p>
        </w:tc>
        <w:tc>
          <w:tcPr>
            <w:tcW w:w="690"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2010</w:t>
            </w:r>
          </w:p>
        </w:tc>
      </w:tr>
      <w:tr w:rsidR="005D6A81" w:rsidRPr="00FA3F1F" w:rsidTr="00A0488A">
        <w:trPr>
          <w:trHeight w:hRule="exact" w:val="747"/>
          <w:jc w:val="center"/>
        </w:trPr>
        <w:tc>
          <w:tcPr>
            <w:tcW w:w="906" w:type="dxa"/>
            <w:tcBorders>
              <w:top w:val="single" w:sz="4" w:space="0" w:color="auto"/>
              <w:left w:val="single" w:sz="4" w:space="0" w:color="auto"/>
              <w:bottom w:val="single" w:sz="4" w:space="0" w:color="auto"/>
              <w:right w:val="single" w:sz="4" w:space="0" w:color="auto"/>
            </w:tcBorders>
            <w:vAlign w:val="center"/>
          </w:tcPr>
          <w:p w:rsidR="005D6A81" w:rsidRPr="00A0488A" w:rsidRDefault="00FA3F1F" w:rsidP="00A0488A">
            <w:pPr>
              <w:spacing w:line="320" w:lineRule="exact"/>
              <w:jc w:val="center"/>
              <w:rPr>
                <w:rFonts w:asciiTheme="minorEastAsia" w:eastAsiaTheme="minorEastAsia" w:hAnsiTheme="minorEastAsia"/>
                <w:szCs w:val="24"/>
              </w:rPr>
            </w:pPr>
            <w:r w:rsidRPr="00A0488A">
              <w:rPr>
                <w:rFonts w:asciiTheme="minorEastAsia" w:eastAsiaTheme="minorEastAsia" w:hAnsiTheme="minorEastAsia" w:hint="eastAsia"/>
                <w:szCs w:val="24"/>
              </w:rPr>
              <w:t>4</w:t>
            </w:r>
          </w:p>
        </w:tc>
        <w:tc>
          <w:tcPr>
            <w:tcW w:w="4192" w:type="dxa"/>
            <w:gridSpan w:val="5"/>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电工技术实</w:t>
            </w:r>
            <w:proofErr w:type="gramStart"/>
            <w:r w:rsidRPr="00FA3F1F">
              <w:rPr>
                <w:rFonts w:asciiTheme="minorEastAsia" w:eastAsiaTheme="minorEastAsia" w:hAnsiTheme="minorEastAsia" w:hint="eastAsia"/>
                <w:szCs w:val="21"/>
              </w:rPr>
              <w:t>训考核</w:t>
            </w:r>
            <w:proofErr w:type="gramEnd"/>
            <w:r w:rsidRPr="00FA3F1F">
              <w:rPr>
                <w:rFonts w:asciiTheme="minorEastAsia" w:eastAsiaTheme="minorEastAsia" w:hAnsiTheme="minorEastAsia" w:hint="eastAsia"/>
                <w:szCs w:val="21"/>
              </w:rPr>
              <w:t>装置</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亚龙YL—DG—I型</w:t>
            </w:r>
          </w:p>
        </w:tc>
        <w:tc>
          <w:tcPr>
            <w:tcW w:w="690"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10</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2010</w:t>
            </w:r>
          </w:p>
        </w:tc>
      </w:tr>
      <w:tr w:rsidR="005D6A81" w:rsidRPr="00FA3F1F" w:rsidTr="00A0488A">
        <w:trPr>
          <w:trHeight w:hRule="exact" w:val="747"/>
          <w:jc w:val="center"/>
        </w:trPr>
        <w:tc>
          <w:tcPr>
            <w:tcW w:w="906" w:type="dxa"/>
            <w:tcBorders>
              <w:top w:val="single" w:sz="4" w:space="0" w:color="auto"/>
              <w:left w:val="single" w:sz="4" w:space="0" w:color="auto"/>
              <w:bottom w:val="single" w:sz="4" w:space="0" w:color="auto"/>
              <w:right w:val="single" w:sz="4" w:space="0" w:color="auto"/>
            </w:tcBorders>
            <w:vAlign w:val="center"/>
          </w:tcPr>
          <w:p w:rsidR="005D6A81" w:rsidRPr="00A0488A" w:rsidRDefault="00FA3F1F" w:rsidP="00A0488A">
            <w:pPr>
              <w:spacing w:line="320" w:lineRule="exact"/>
              <w:jc w:val="center"/>
              <w:rPr>
                <w:rFonts w:asciiTheme="minorEastAsia" w:eastAsiaTheme="minorEastAsia" w:hAnsiTheme="minorEastAsia"/>
                <w:szCs w:val="24"/>
              </w:rPr>
            </w:pPr>
            <w:r w:rsidRPr="00A0488A">
              <w:rPr>
                <w:rFonts w:asciiTheme="minorEastAsia" w:eastAsiaTheme="minorEastAsia" w:hAnsiTheme="minorEastAsia" w:hint="eastAsia"/>
                <w:szCs w:val="24"/>
              </w:rPr>
              <w:t>5</w:t>
            </w:r>
          </w:p>
        </w:tc>
        <w:tc>
          <w:tcPr>
            <w:tcW w:w="4192" w:type="dxa"/>
            <w:gridSpan w:val="5"/>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数控系统综合实验台</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HED-21S</w:t>
            </w:r>
          </w:p>
        </w:tc>
        <w:tc>
          <w:tcPr>
            <w:tcW w:w="690" w:type="dxa"/>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5D6A81" w:rsidRPr="00FA3F1F" w:rsidRDefault="00FA3F1F" w:rsidP="00A0488A">
            <w:pPr>
              <w:spacing w:line="320" w:lineRule="exact"/>
              <w:jc w:val="center"/>
              <w:rPr>
                <w:rFonts w:asciiTheme="minorEastAsia" w:eastAsiaTheme="minorEastAsia" w:hAnsiTheme="minorEastAsia"/>
                <w:szCs w:val="21"/>
              </w:rPr>
            </w:pPr>
            <w:r w:rsidRPr="00FA3F1F">
              <w:rPr>
                <w:rFonts w:asciiTheme="minorEastAsia" w:eastAsiaTheme="minorEastAsia" w:hAnsiTheme="minorEastAsia" w:hint="eastAsia"/>
                <w:szCs w:val="21"/>
              </w:rPr>
              <w:t>2006</w:t>
            </w:r>
          </w:p>
        </w:tc>
      </w:tr>
    </w:tbl>
    <w:p w:rsidR="005D6A81" w:rsidRDefault="005D6A81">
      <w:pPr>
        <w:spacing w:line="580" w:lineRule="exact"/>
        <w:ind w:firstLine="640"/>
        <w:rPr>
          <w:rFonts w:eastAsia="黑体"/>
          <w:bCs/>
          <w:sz w:val="32"/>
          <w:szCs w:val="32"/>
        </w:rPr>
      </w:pPr>
    </w:p>
    <w:sectPr w:rsidR="005D6A81" w:rsidSect="005D6A81">
      <w:footerReference w:type="default" r:id="rId6"/>
      <w:pgSz w:w="11906" w:h="16838"/>
      <w:pgMar w:top="1701" w:right="1588" w:bottom="1418"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6D" w:rsidRDefault="00B94A6D" w:rsidP="005D6A81">
      <w:r>
        <w:separator/>
      </w:r>
    </w:p>
  </w:endnote>
  <w:endnote w:type="continuationSeparator" w:id="0">
    <w:p w:rsidR="00B94A6D" w:rsidRDefault="00B94A6D" w:rsidP="005D6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394"/>
    </w:sdtPr>
    <w:sdtContent>
      <w:p w:rsidR="00FA3F1F" w:rsidRDefault="00FA3F1F">
        <w:pPr>
          <w:pStyle w:val="a7"/>
          <w:ind w:firstLine="360"/>
          <w:jc w:val="center"/>
        </w:pPr>
        <w:r w:rsidRPr="005D6A81">
          <w:fldChar w:fldCharType="begin"/>
        </w:r>
        <w:r>
          <w:instrText xml:space="preserve"> PAGE   \* MERGEFORMAT </w:instrText>
        </w:r>
        <w:r w:rsidRPr="005D6A81">
          <w:fldChar w:fldCharType="separate"/>
        </w:r>
        <w:r w:rsidR="00A0488A" w:rsidRPr="00A0488A">
          <w:rPr>
            <w:noProof/>
            <w:lang w:val="zh-CN"/>
          </w:rPr>
          <w:t>14</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6D" w:rsidRDefault="00B94A6D" w:rsidP="005D6A81">
      <w:r>
        <w:separator/>
      </w:r>
    </w:p>
  </w:footnote>
  <w:footnote w:type="continuationSeparator" w:id="0">
    <w:p w:rsidR="00B94A6D" w:rsidRDefault="00B94A6D" w:rsidP="005D6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YzNjBkOTgyNWQ1YTMxYzM3MzMwNWFiODNmOWIzYWMifQ=="/>
  </w:docVars>
  <w:rsids>
    <w:rsidRoot w:val="006F3986"/>
    <w:rsid w:val="0001089D"/>
    <w:rsid w:val="00010FFA"/>
    <w:rsid w:val="00020C44"/>
    <w:rsid w:val="00034335"/>
    <w:rsid w:val="000800E7"/>
    <w:rsid w:val="00093DF0"/>
    <w:rsid w:val="00094885"/>
    <w:rsid w:val="000A5B9F"/>
    <w:rsid w:val="000A6935"/>
    <w:rsid w:val="000C1901"/>
    <w:rsid w:val="000C4BC2"/>
    <w:rsid w:val="000E7C8F"/>
    <w:rsid w:val="001014AD"/>
    <w:rsid w:val="0010600D"/>
    <w:rsid w:val="00114AC1"/>
    <w:rsid w:val="00122AD9"/>
    <w:rsid w:val="00123D86"/>
    <w:rsid w:val="00132255"/>
    <w:rsid w:val="00132C3D"/>
    <w:rsid w:val="001335E8"/>
    <w:rsid w:val="00133C94"/>
    <w:rsid w:val="00134DC5"/>
    <w:rsid w:val="00143FB4"/>
    <w:rsid w:val="0016176B"/>
    <w:rsid w:val="00185620"/>
    <w:rsid w:val="001D3754"/>
    <w:rsid w:val="001E0E97"/>
    <w:rsid w:val="00205ED8"/>
    <w:rsid w:val="002267D5"/>
    <w:rsid w:val="00267071"/>
    <w:rsid w:val="002816C7"/>
    <w:rsid w:val="002825FD"/>
    <w:rsid w:val="00286C19"/>
    <w:rsid w:val="002871C3"/>
    <w:rsid w:val="002A09E3"/>
    <w:rsid w:val="002A391B"/>
    <w:rsid w:val="002B0588"/>
    <w:rsid w:val="002B1F37"/>
    <w:rsid w:val="002B680C"/>
    <w:rsid w:val="002C5DF9"/>
    <w:rsid w:val="002E45E1"/>
    <w:rsid w:val="00310254"/>
    <w:rsid w:val="003105A8"/>
    <w:rsid w:val="00310939"/>
    <w:rsid w:val="00311262"/>
    <w:rsid w:val="00314AE8"/>
    <w:rsid w:val="00320333"/>
    <w:rsid w:val="00325706"/>
    <w:rsid w:val="00331DEF"/>
    <w:rsid w:val="00333985"/>
    <w:rsid w:val="00340519"/>
    <w:rsid w:val="0034080C"/>
    <w:rsid w:val="003466C5"/>
    <w:rsid w:val="00350F27"/>
    <w:rsid w:val="00351658"/>
    <w:rsid w:val="00363053"/>
    <w:rsid w:val="00367A2E"/>
    <w:rsid w:val="00397937"/>
    <w:rsid w:val="003A667A"/>
    <w:rsid w:val="003C01CD"/>
    <w:rsid w:val="003C72F2"/>
    <w:rsid w:val="003D3653"/>
    <w:rsid w:val="003D4847"/>
    <w:rsid w:val="003D4C97"/>
    <w:rsid w:val="003E5E31"/>
    <w:rsid w:val="003E6F42"/>
    <w:rsid w:val="00426980"/>
    <w:rsid w:val="00433C51"/>
    <w:rsid w:val="00447E2A"/>
    <w:rsid w:val="00451AFD"/>
    <w:rsid w:val="00453740"/>
    <w:rsid w:val="0045504E"/>
    <w:rsid w:val="0047614D"/>
    <w:rsid w:val="00486753"/>
    <w:rsid w:val="00493626"/>
    <w:rsid w:val="00495BE9"/>
    <w:rsid w:val="004A677A"/>
    <w:rsid w:val="004B3C2A"/>
    <w:rsid w:val="004C3B82"/>
    <w:rsid w:val="004D05F2"/>
    <w:rsid w:val="004D08DE"/>
    <w:rsid w:val="004D1F12"/>
    <w:rsid w:val="004F1017"/>
    <w:rsid w:val="0050453D"/>
    <w:rsid w:val="00525A38"/>
    <w:rsid w:val="0055174D"/>
    <w:rsid w:val="00557F36"/>
    <w:rsid w:val="00563B06"/>
    <w:rsid w:val="005738C4"/>
    <w:rsid w:val="005859C6"/>
    <w:rsid w:val="005914D7"/>
    <w:rsid w:val="00593E2E"/>
    <w:rsid w:val="005A1970"/>
    <w:rsid w:val="005A6C77"/>
    <w:rsid w:val="005A7595"/>
    <w:rsid w:val="005D6A81"/>
    <w:rsid w:val="005E257D"/>
    <w:rsid w:val="005F0371"/>
    <w:rsid w:val="00606445"/>
    <w:rsid w:val="006114F3"/>
    <w:rsid w:val="00617445"/>
    <w:rsid w:val="006264F4"/>
    <w:rsid w:val="0063015C"/>
    <w:rsid w:val="006324F8"/>
    <w:rsid w:val="006424E2"/>
    <w:rsid w:val="006555B9"/>
    <w:rsid w:val="00671530"/>
    <w:rsid w:val="00681F47"/>
    <w:rsid w:val="006A1739"/>
    <w:rsid w:val="006A7191"/>
    <w:rsid w:val="006B48B1"/>
    <w:rsid w:val="006C6A67"/>
    <w:rsid w:val="006D4395"/>
    <w:rsid w:val="006E6312"/>
    <w:rsid w:val="006E75B3"/>
    <w:rsid w:val="006F0C0E"/>
    <w:rsid w:val="006F0D88"/>
    <w:rsid w:val="006F3986"/>
    <w:rsid w:val="00700A7D"/>
    <w:rsid w:val="00705DA8"/>
    <w:rsid w:val="00722307"/>
    <w:rsid w:val="00724D99"/>
    <w:rsid w:val="00741F44"/>
    <w:rsid w:val="00742A7C"/>
    <w:rsid w:val="00747B7D"/>
    <w:rsid w:val="00747CDA"/>
    <w:rsid w:val="0075180B"/>
    <w:rsid w:val="0076171E"/>
    <w:rsid w:val="007638BD"/>
    <w:rsid w:val="0077054F"/>
    <w:rsid w:val="00774D19"/>
    <w:rsid w:val="0078288C"/>
    <w:rsid w:val="007A1F7E"/>
    <w:rsid w:val="007A56A2"/>
    <w:rsid w:val="007D07F5"/>
    <w:rsid w:val="007F4A87"/>
    <w:rsid w:val="00800444"/>
    <w:rsid w:val="00800F71"/>
    <w:rsid w:val="0081557B"/>
    <w:rsid w:val="00827066"/>
    <w:rsid w:val="00841497"/>
    <w:rsid w:val="00844EB6"/>
    <w:rsid w:val="00854102"/>
    <w:rsid w:val="00856A88"/>
    <w:rsid w:val="008754BA"/>
    <w:rsid w:val="008830D7"/>
    <w:rsid w:val="008921A5"/>
    <w:rsid w:val="00896668"/>
    <w:rsid w:val="008A5EDD"/>
    <w:rsid w:val="008C13A0"/>
    <w:rsid w:val="008E04F2"/>
    <w:rsid w:val="008F0570"/>
    <w:rsid w:val="00900713"/>
    <w:rsid w:val="00904DBC"/>
    <w:rsid w:val="00907719"/>
    <w:rsid w:val="0091032B"/>
    <w:rsid w:val="00911588"/>
    <w:rsid w:val="00915F26"/>
    <w:rsid w:val="00916057"/>
    <w:rsid w:val="00920110"/>
    <w:rsid w:val="00926266"/>
    <w:rsid w:val="00935BE1"/>
    <w:rsid w:val="0094036F"/>
    <w:rsid w:val="00945C98"/>
    <w:rsid w:val="009574D8"/>
    <w:rsid w:val="0096735E"/>
    <w:rsid w:val="00976E05"/>
    <w:rsid w:val="009772B9"/>
    <w:rsid w:val="00980420"/>
    <w:rsid w:val="00982B63"/>
    <w:rsid w:val="00982F03"/>
    <w:rsid w:val="0099452D"/>
    <w:rsid w:val="00994F84"/>
    <w:rsid w:val="009A112E"/>
    <w:rsid w:val="009A2E2E"/>
    <w:rsid w:val="009A5FA4"/>
    <w:rsid w:val="009E102B"/>
    <w:rsid w:val="009E1451"/>
    <w:rsid w:val="009E35B1"/>
    <w:rsid w:val="009E3AFA"/>
    <w:rsid w:val="009F07DC"/>
    <w:rsid w:val="00A0488A"/>
    <w:rsid w:val="00A174B0"/>
    <w:rsid w:val="00A33BD3"/>
    <w:rsid w:val="00A347AB"/>
    <w:rsid w:val="00A367B2"/>
    <w:rsid w:val="00A564C8"/>
    <w:rsid w:val="00A6161C"/>
    <w:rsid w:val="00A61A84"/>
    <w:rsid w:val="00A642CF"/>
    <w:rsid w:val="00A902AF"/>
    <w:rsid w:val="00AA1350"/>
    <w:rsid w:val="00AC28AC"/>
    <w:rsid w:val="00AC5037"/>
    <w:rsid w:val="00AF04C0"/>
    <w:rsid w:val="00B11F9D"/>
    <w:rsid w:val="00B126C8"/>
    <w:rsid w:val="00B207CF"/>
    <w:rsid w:val="00B34CEF"/>
    <w:rsid w:val="00B36592"/>
    <w:rsid w:val="00B454AC"/>
    <w:rsid w:val="00B84487"/>
    <w:rsid w:val="00B94A6D"/>
    <w:rsid w:val="00BA244F"/>
    <w:rsid w:val="00BB0DF8"/>
    <w:rsid w:val="00BB4116"/>
    <w:rsid w:val="00BC0D67"/>
    <w:rsid w:val="00BC4F94"/>
    <w:rsid w:val="00BD6431"/>
    <w:rsid w:val="00BE404D"/>
    <w:rsid w:val="00C0159F"/>
    <w:rsid w:val="00C02B53"/>
    <w:rsid w:val="00C47C4C"/>
    <w:rsid w:val="00C54EC1"/>
    <w:rsid w:val="00C6603A"/>
    <w:rsid w:val="00C6753C"/>
    <w:rsid w:val="00C868E1"/>
    <w:rsid w:val="00C921C5"/>
    <w:rsid w:val="00CB5D91"/>
    <w:rsid w:val="00CE1787"/>
    <w:rsid w:val="00CF0139"/>
    <w:rsid w:val="00D03E88"/>
    <w:rsid w:val="00D0705D"/>
    <w:rsid w:val="00D1496C"/>
    <w:rsid w:val="00D17A1F"/>
    <w:rsid w:val="00D210DF"/>
    <w:rsid w:val="00D32183"/>
    <w:rsid w:val="00D4189A"/>
    <w:rsid w:val="00D57E51"/>
    <w:rsid w:val="00D6703A"/>
    <w:rsid w:val="00D773DD"/>
    <w:rsid w:val="00D84B14"/>
    <w:rsid w:val="00D873FD"/>
    <w:rsid w:val="00DA4E45"/>
    <w:rsid w:val="00DB355C"/>
    <w:rsid w:val="00DB6C8D"/>
    <w:rsid w:val="00DD1B09"/>
    <w:rsid w:val="00DD66D4"/>
    <w:rsid w:val="00DD747E"/>
    <w:rsid w:val="00DE7748"/>
    <w:rsid w:val="00DF2DDD"/>
    <w:rsid w:val="00DF77CD"/>
    <w:rsid w:val="00E001E3"/>
    <w:rsid w:val="00E001EC"/>
    <w:rsid w:val="00E01768"/>
    <w:rsid w:val="00E11982"/>
    <w:rsid w:val="00E21B5A"/>
    <w:rsid w:val="00E30033"/>
    <w:rsid w:val="00E309A4"/>
    <w:rsid w:val="00E418CE"/>
    <w:rsid w:val="00E4251D"/>
    <w:rsid w:val="00E51E72"/>
    <w:rsid w:val="00E56456"/>
    <w:rsid w:val="00E6138D"/>
    <w:rsid w:val="00E65C3D"/>
    <w:rsid w:val="00E77AB7"/>
    <w:rsid w:val="00E87323"/>
    <w:rsid w:val="00E93788"/>
    <w:rsid w:val="00E937E1"/>
    <w:rsid w:val="00EA7D79"/>
    <w:rsid w:val="00ED7F94"/>
    <w:rsid w:val="00EE0E59"/>
    <w:rsid w:val="00F111EB"/>
    <w:rsid w:val="00F21DAA"/>
    <w:rsid w:val="00F342C1"/>
    <w:rsid w:val="00F45AF9"/>
    <w:rsid w:val="00F511CF"/>
    <w:rsid w:val="00F56D8F"/>
    <w:rsid w:val="00F60916"/>
    <w:rsid w:val="00F76B77"/>
    <w:rsid w:val="00F8416C"/>
    <w:rsid w:val="00F92BBE"/>
    <w:rsid w:val="00F93459"/>
    <w:rsid w:val="00F93750"/>
    <w:rsid w:val="00F946EC"/>
    <w:rsid w:val="00FA0126"/>
    <w:rsid w:val="00FA0BD0"/>
    <w:rsid w:val="00FA2836"/>
    <w:rsid w:val="00FA3F1F"/>
    <w:rsid w:val="00FB0130"/>
    <w:rsid w:val="00FB28CC"/>
    <w:rsid w:val="00FB618C"/>
    <w:rsid w:val="00FC489C"/>
    <w:rsid w:val="00FC4997"/>
    <w:rsid w:val="00FD1B2E"/>
    <w:rsid w:val="00FD7C1B"/>
    <w:rsid w:val="00FE18F6"/>
    <w:rsid w:val="00FF7423"/>
    <w:rsid w:val="0152202E"/>
    <w:rsid w:val="04630FBF"/>
    <w:rsid w:val="059E6151"/>
    <w:rsid w:val="06CC6E6E"/>
    <w:rsid w:val="092A1E91"/>
    <w:rsid w:val="0E3015A8"/>
    <w:rsid w:val="10C5247C"/>
    <w:rsid w:val="112D042F"/>
    <w:rsid w:val="115B06EA"/>
    <w:rsid w:val="11736AE5"/>
    <w:rsid w:val="12B134B3"/>
    <w:rsid w:val="13630FCB"/>
    <w:rsid w:val="13954387"/>
    <w:rsid w:val="139A6700"/>
    <w:rsid w:val="16653D44"/>
    <w:rsid w:val="16721DA3"/>
    <w:rsid w:val="1AFC07EC"/>
    <w:rsid w:val="1BAD4DC6"/>
    <w:rsid w:val="1D881422"/>
    <w:rsid w:val="1DB95FC6"/>
    <w:rsid w:val="1E2E09BA"/>
    <w:rsid w:val="1F226A9E"/>
    <w:rsid w:val="1F6970F8"/>
    <w:rsid w:val="20EC4723"/>
    <w:rsid w:val="231C0845"/>
    <w:rsid w:val="23FE0F90"/>
    <w:rsid w:val="25DE4462"/>
    <w:rsid w:val="26516389"/>
    <w:rsid w:val="275A6CA0"/>
    <w:rsid w:val="28AD1D1C"/>
    <w:rsid w:val="28ED0C23"/>
    <w:rsid w:val="28F95185"/>
    <w:rsid w:val="2AA147E3"/>
    <w:rsid w:val="2AC1385C"/>
    <w:rsid w:val="2BC217B1"/>
    <w:rsid w:val="2F520F28"/>
    <w:rsid w:val="31EC73DA"/>
    <w:rsid w:val="34130873"/>
    <w:rsid w:val="3481472A"/>
    <w:rsid w:val="34BD3731"/>
    <w:rsid w:val="35AD0339"/>
    <w:rsid w:val="379E4A4D"/>
    <w:rsid w:val="39810860"/>
    <w:rsid w:val="3A710FD3"/>
    <w:rsid w:val="3C2D6FA3"/>
    <w:rsid w:val="3E5F0F6A"/>
    <w:rsid w:val="3E7A51AC"/>
    <w:rsid w:val="40002DE2"/>
    <w:rsid w:val="40852FEC"/>
    <w:rsid w:val="4367208F"/>
    <w:rsid w:val="44C83886"/>
    <w:rsid w:val="44ED75C3"/>
    <w:rsid w:val="477C493B"/>
    <w:rsid w:val="479835C7"/>
    <w:rsid w:val="49CC0E8A"/>
    <w:rsid w:val="4C657C03"/>
    <w:rsid w:val="4E940001"/>
    <w:rsid w:val="501C5D0D"/>
    <w:rsid w:val="50B64D8D"/>
    <w:rsid w:val="521C7446"/>
    <w:rsid w:val="52484327"/>
    <w:rsid w:val="52E359CF"/>
    <w:rsid w:val="575E5B92"/>
    <w:rsid w:val="5769063B"/>
    <w:rsid w:val="58BE3005"/>
    <w:rsid w:val="5BAB0A43"/>
    <w:rsid w:val="5DD40593"/>
    <w:rsid w:val="5E3D511B"/>
    <w:rsid w:val="60654F23"/>
    <w:rsid w:val="61E751DE"/>
    <w:rsid w:val="645D5ACB"/>
    <w:rsid w:val="66781AB7"/>
    <w:rsid w:val="6FCE1346"/>
    <w:rsid w:val="720A7964"/>
    <w:rsid w:val="74B057FE"/>
    <w:rsid w:val="75897582"/>
    <w:rsid w:val="76992564"/>
    <w:rsid w:val="77DA5714"/>
    <w:rsid w:val="7C2609C6"/>
    <w:rsid w:val="7C461A0A"/>
    <w:rsid w:val="7CB133E0"/>
    <w:rsid w:val="7D0E5965"/>
    <w:rsid w:val="7E8835EA"/>
    <w:rsid w:val="7EDB021E"/>
    <w:rsid w:val="7F4C0A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4" w:semiHidden="0" w:uiPriority="9" w:qFormat="1"/>
    <w:lsdException w:name="header" w:semiHidden="0" w:qFormat="1"/>
    <w:lsdException w:name="footer" w:semiHidden="0" w:qFormat="1"/>
    <w:lsdException w:name="table of figures"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nhideWhenUsed="0"/>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81"/>
    <w:pPr>
      <w:widowControl w:val="0"/>
      <w:jc w:val="both"/>
    </w:pPr>
    <w:rPr>
      <w:rFonts w:ascii="Calibri" w:hAnsi="Calibri"/>
      <w:kern w:val="2"/>
      <w:sz w:val="21"/>
      <w:szCs w:val="22"/>
    </w:rPr>
  </w:style>
  <w:style w:type="paragraph" w:styleId="1">
    <w:name w:val="heading 1"/>
    <w:basedOn w:val="a"/>
    <w:link w:val="1Char"/>
    <w:uiPriority w:val="9"/>
    <w:qFormat/>
    <w:rsid w:val="005D6A81"/>
    <w:pPr>
      <w:keepNext/>
      <w:keepLines/>
      <w:spacing w:line="360" w:lineRule="auto"/>
      <w:ind w:firstLineChars="200" w:firstLine="200"/>
      <w:outlineLvl w:val="0"/>
    </w:pPr>
    <w:rPr>
      <w:rFonts w:ascii="Times New Roman" w:eastAsia="黑体" w:hAnsi="Times New Roman"/>
      <w:kern w:val="44"/>
      <w:sz w:val="32"/>
      <w:szCs w:val="20"/>
    </w:rPr>
  </w:style>
  <w:style w:type="paragraph" w:styleId="2">
    <w:name w:val="heading 2"/>
    <w:basedOn w:val="a"/>
    <w:link w:val="2Char"/>
    <w:uiPriority w:val="9"/>
    <w:qFormat/>
    <w:rsid w:val="005D6A81"/>
    <w:pPr>
      <w:spacing w:before="100" w:beforeAutospacing="1" w:after="100" w:afterAutospacing="1" w:line="360" w:lineRule="auto"/>
      <w:ind w:firstLineChars="200" w:firstLine="200"/>
      <w:jc w:val="left"/>
      <w:outlineLvl w:val="1"/>
    </w:pPr>
    <w:rPr>
      <w:rFonts w:ascii="宋体" w:hAnsi="宋体" w:hint="eastAsia"/>
      <w:b/>
      <w:bCs/>
      <w:kern w:val="0"/>
      <w:sz w:val="36"/>
      <w:szCs w:val="36"/>
    </w:rPr>
  </w:style>
  <w:style w:type="paragraph" w:styleId="4">
    <w:name w:val="heading 4"/>
    <w:basedOn w:val="a"/>
    <w:uiPriority w:val="9"/>
    <w:unhideWhenUsed/>
    <w:qFormat/>
    <w:rsid w:val="005D6A81"/>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uiPriority w:val="99"/>
    <w:unhideWhenUsed/>
    <w:qFormat/>
    <w:rsid w:val="005D6A81"/>
    <w:pPr>
      <w:spacing w:after="120"/>
    </w:pPr>
    <w:rPr>
      <w:rFonts w:asciiTheme="minorHAnsi" w:eastAsiaTheme="minorEastAsia" w:hAnsiTheme="minorHAnsi" w:cstheme="minorBidi"/>
      <w:sz w:val="26"/>
      <w:szCs w:val="20"/>
    </w:rPr>
  </w:style>
  <w:style w:type="paragraph" w:styleId="a4">
    <w:name w:val="Body Text Indent"/>
    <w:basedOn w:val="a"/>
    <w:autoRedefine/>
    <w:qFormat/>
    <w:rsid w:val="005D6A81"/>
    <w:pPr>
      <w:ind w:firstLine="630"/>
    </w:pPr>
    <w:rPr>
      <w:rFonts w:ascii="Times New Roman" w:hAnsi="Times New Roman"/>
      <w:sz w:val="28"/>
      <w:szCs w:val="20"/>
    </w:rPr>
  </w:style>
  <w:style w:type="paragraph" w:styleId="a5">
    <w:name w:val="Date"/>
    <w:basedOn w:val="a"/>
    <w:link w:val="Char0"/>
    <w:uiPriority w:val="99"/>
    <w:semiHidden/>
    <w:unhideWhenUsed/>
    <w:qFormat/>
    <w:rsid w:val="005D6A81"/>
    <w:pPr>
      <w:ind w:leftChars="2500" w:left="100"/>
    </w:pPr>
  </w:style>
  <w:style w:type="paragraph" w:styleId="a6">
    <w:name w:val="Balloon Text"/>
    <w:basedOn w:val="a"/>
    <w:link w:val="Char1"/>
    <w:uiPriority w:val="99"/>
    <w:semiHidden/>
    <w:unhideWhenUsed/>
    <w:qFormat/>
    <w:rsid w:val="005D6A81"/>
    <w:rPr>
      <w:sz w:val="18"/>
      <w:szCs w:val="18"/>
    </w:rPr>
  </w:style>
  <w:style w:type="paragraph" w:styleId="a7">
    <w:name w:val="footer"/>
    <w:basedOn w:val="a"/>
    <w:link w:val="Char2"/>
    <w:uiPriority w:val="99"/>
    <w:unhideWhenUsed/>
    <w:qFormat/>
    <w:rsid w:val="005D6A81"/>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5D6A81"/>
    <w:pPr>
      <w:pBdr>
        <w:bottom w:val="single" w:sz="6" w:space="1" w:color="auto"/>
      </w:pBdr>
      <w:tabs>
        <w:tab w:val="center" w:pos="4153"/>
        <w:tab w:val="right" w:pos="8306"/>
      </w:tabs>
      <w:snapToGrid w:val="0"/>
      <w:jc w:val="center"/>
    </w:pPr>
    <w:rPr>
      <w:sz w:val="18"/>
      <w:szCs w:val="18"/>
    </w:rPr>
  </w:style>
  <w:style w:type="paragraph" w:styleId="a9">
    <w:name w:val="Subtitle"/>
    <w:basedOn w:val="a"/>
    <w:link w:val="Char4"/>
    <w:uiPriority w:val="11"/>
    <w:qFormat/>
    <w:rsid w:val="005D6A81"/>
    <w:pPr>
      <w:spacing w:line="360" w:lineRule="auto"/>
      <w:ind w:firstLineChars="200" w:firstLine="200"/>
      <w:jc w:val="left"/>
      <w:outlineLvl w:val="1"/>
    </w:pPr>
    <w:rPr>
      <w:rFonts w:ascii="Cambria" w:eastAsia="黑体" w:hAnsi="Cambria"/>
      <w:bCs/>
      <w:kern w:val="28"/>
      <w:sz w:val="30"/>
      <w:szCs w:val="32"/>
    </w:rPr>
  </w:style>
  <w:style w:type="paragraph" w:styleId="aa">
    <w:name w:val="table of figures"/>
    <w:basedOn w:val="a"/>
    <w:qFormat/>
    <w:rsid w:val="005D6A81"/>
    <w:pPr>
      <w:spacing w:line="360" w:lineRule="auto"/>
      <w:ind w:leftChars="200" w:left="200" w:hangingChars="200" w:hanging="200"/>
    </w:pPr>
    <w:rPr>
      <w:sz w:val="30"/>
    </w:rPr>
  </w:style>
  <w:style w:type="paragraph" w:styleId="HTML">
    <w:name w:val="HTML Preformatted"/>
    <w:basedOn w:val="a"/>
    <w:link w:val="HTMLChar"/>
    <w:uiPriority w:val="99"/>
    <w:unhideWhenUsed/>
    <w:qFormat/>
    <w:rsid w:val="005D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宋体" w:hAnsi="宋体" w:cs="宋体" w:hint="eastAsia"/>
      <w:kern w:val="0"/>
      <w:sz w:val="24"/>
      <w:szCs w:val="24"/>
    </w:rPr>
  </w:style>
  <w:style w:type="paragraph" w:styleId="ab">
    <w:name w:val="Normal (Web)"/>
    <w:basedOn w:val="a"/>
    <w:uiPriority w:val="99"/>
    <w:unhideWhenUsed/>
    <w:qFormat/>
    <w:rsid w:val="005D6A81"/>
    <w:pPr>
      <w:widowControl/>
      <w:spacing w:before="100" w:beforeAutospacing="1" w:after="100" w:afterAutospacing="1"/>
      <w:jc w:val="left"/>
    </w:pPr>
    <w:rPr>
      <w:rFonts w:ascii="宋体" w:hAnsi="宋体" w:cs="宋体"/>
      <w:kern w:val="0"/>
      <w:sz w:val="24"/>
      <w:szCs w:val="24"/>
    </w:rPr>
  </w:style>
  <w:style w:type="paragraph" w:styleId="ac">
    <w:name w:val="Title"/>
    <w:basedOn w:val="a"/>
    <w:link w:val="Char5"/>
    <w:uiPriority w:val="10"/>
    <w:qFormat/>
    <w:rsid w:val="005D6A81"/>
    <w:pPr>
      <w:spacing w:before="240" w:after="60" w:line="360" w:lineRule="auto"/>
      <w:ind w:firstLineChars="200" w:firstLine="200"/>
      <w:jc w:val="center"/>
      <w:outlineLvl w:val="0"/>
    </w:pPr>
    <w:rPr>
      <w:rFonts w:ascii="Cambria" w:hAnsi="Cambria" w:cs="黑体"/>
      <w:b/>
      <w:bCs/>
      <w:sz w:val="32"/>
      <w:szCs w:val="32"/>
    </w:rPr>
  </w:style>
  <w:style w:type="paragraph" w:styleId="20">
    <w:name w:val="Body Text First Indent 2"/>
    <w:basedOn w:val="a4"/>
    <w:qFormat/>
    <w:rsid w:val="005D6A81"/>
    <w:pPr>
      <w:ind w:firstLineChars="200" w:firstLine="420"/>
    </w:pPr>
  </w:style>
  <w:style w:type="table" w:styleId="ad">
    <w:name w:val="Table Grid"/>
    <w:basedOn w:val="a1"/>
    <w:uiPriority w:val="59"/>
    <w:qFormat/>
    <w:rsid w:val="005D6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5D6A81"/>
    <w:rPr>
      <w:b/>
    </w:rPr>
  </w:style>
  <w:style w:type="character" w:styleId="af">
    <w:name w:val="Hyperlink"/>
    <w:basedOn w:val="a0"/>
    <w:uiPriority w:val="99"/>
    <w:unhideWhenUsed/>
    <w:qFormat/>
    <w:rsid w:val="005D6A81"/>
    <w:rPr>
      <w:color w:val="0000FF" w:themeColor="hyperlink"/>
      <w:u w:val="single"/>
    </w:rPr>
  </w:style>
  <w:style w:type="paragraph" w:customStyle="1" w:styleId="NormalIndent">
    <w:name w:val="NormalIndent"/>
    <w:basedOn w:val="a"/>
    <w:qFormat/>
    <w:rsid w:val="005D6A81"/>
    <w:pPr>
      <w:ind w:firstLineChars="200" w:firstLine="420"/>
    </w:pPr>
    <w:rPr>
      <w:szCs w:val="24"/>
    </w:rPr>
  </w:style>
  <w:style w:type="character" w:customStyle="1" w:styleId="1Char">
    <w:name w:val="标题 1 Char"/>
    <w:basedOn w:val="a0"/>
    <w:link w:val="1"/>
    <w:uiPriority w:val="9"/>
    <w:qFormat/>
    <w:rsid w:val="005D6A81"/>
    <w:rPr>
      <w:rFonts w:ascii="Times New Roman" w:eastAsia="黑体" w:hAnsi="Times New Roman" w:cs="Times New Roman"/>
      <w:kern w:val="44"/>
      <w:sz w:val="32"/>
    </w:rPr>
  </w:style>
  <w:style w:type="character" w:customStyle="1" w:styleId="2Char">
    <w:name w:val="标题 2 Char"/>
    <w:basedOn w:val="a0"/>
    <w:link w:val="2"/>
    <w:uiPriority w:val="9"/>
    <w:qFormat/>
    <w:rsid w:val="005D6A81"/>
    <w:rPr>
      <w:rFonts w:ascii="宋体" w:eastAsia="宋体" w:hAnsi="宋体" w:cs="Times New Roman"/>
      <w:b/>
      <w:bCs/>
      <w:sz w:val="36"/>
      <w:szCs w:val="36"/>
    </w:rPr>
  </w:style>
  <w:style w:type="character" w:customStyle="1" w:styleId="Char0">
    <w:name w:val="日期 Char"/>
    <w:basedOn w:val="a0"/>
    <w:link w:val="a5"/>
    <w:autoRedefine/>
    <w:uiPriority w:val="99"/>
    <w:semiHidden/>
    <w:qFormat/>
    <w:rsid w:val="005D6A81"/>
    <w:rPr>
      <w:rFonts w:ascii="Calibri" w:eastAsia="宋体" w:hAnsi="Calibri" w:cs="Times New Roman"/>
    </w:rPr>
  </w:style>
  <w:style w:type="character" w:customStyle="1" w:styleId="Char1">
    <w:name w:val="批注框文本 Char"/>
    <w:basedOn w:val="a0"/>
    <w:link w:val="a6"/>
    <w:autoRedefine/>
    <w:uiPriority w:val="99"/>
    <w:semiHidden/>
    <w:qFormat/>
    <w:rsid w:val="005D6A81"/>
    <w:rPr>
      <w:rFonts w:ascii="Calibri" w:eastAsia="宋体" w:hAnsi="Calibri" w:cs="Times New Roman"/>
      <w:sz w:val="18"/>
      <w:szCs w:val="18"/>
    </w:rPr>
  </w:style>
  <w:style w:type="character" w:customStyle="1" w:styleId="Char2">
    <w:name w:val="页脚 Char"/>
    <w:basedOn w:val="a0"/>
    <w:link w:val="a7"/>
    <w:autoRedefine/>
    <w:uiPriority w:val="99"/>
    <w:qFormat/>
    <w:rsid w:val="005D6A81"/>
    <w:rPr>
      <w:rFonts w:ascii="Calibri" w:eastAsia="宋体" w:hAnsi="Calibri" w:cs="Times New Roman"/>
      <w:sz w:val="18"/>
      <w:szCs w:val="18"/>
    </w:rPr>
  </w:style>
  <w:style w:type="character" w:customStyle="1" w:styleId="Char3">
    <w:name w:val="页眉 Char"/>
    <w:basedOn w:val="a0"/>
    <w:link w:val="a8"/>
    <w:autoRedefine/>
    <w:uiPriority w:val="99"/>
    <w:qFormat/>
    <w:rsid w:val="005D6A81"/>
    <w:rPr>
      <w:rFonts w:ascii="Calibri" w:eastAsia="宋体" w:hAnsi="Calibri" w:cs="Times New Roman"/>
      <w:sz w:val="18"/>
      <w:szCs w:val="18"/>
    </w:rPr>
  </w:style>
  <w:style w:type="paragraph" w:styleId="af0">
    <w:name w:val="List Paragraph"/>
    <w:basedOn w:val="a"/>
    <w:autoRedefine/>
    <w:uiPriority w:val="34"/>
    <w:qFormat/>
    <w:rsid w:val="005D6A81"/>
    <w:pPr>
      <w:ind w:firstLineChars="200" w:firstLine="420"/>
    </w:pPr>
  </w:style>
  <w:style w:type="character" w:customStyle="1" w:styleId="fontstyle01">
    <w:name w:val="fontstyle01"/>
    <w:autoRedefine/>
    <w:qFormat/>
    <w:rsid w:val="005D6A81"/>
    <w:rPr>
      <w:rFonts w:ascii="宋体" w:eastAsia="宋体" w:hAnsi="宋体" w:hint="eastAsia"/>
      <w:color w:val="000000"/>
      <w:sz w:val="22"/>
      <w:szCs w:val="22"/>
    </w:rPr>
  </w:style>
  <w:style w:type="character" w:customStyle="1" w:styleId="font71">
    <w:name w:val="font71"/>
    <w:autoRedefine/>
    <w:qFormat/>
    <w:rsid w:val="005D6A81"/>
    <w:rPr>
      <w:rFonts w:ascii="华文仿宋" w:eastAsia="华文仿宋" w:hAnsi="华文仿宋" w:cs="华文仿宋" w:hint="default"/>
      <w:color w:val="000000"/>
      <w:sz w:val="18"/>
      <w:szCs w:val="18"/>
      <w:u w:val="none"/>
    </w:rPr>
  </w:style>
  <w:style w:type="character" w:customStyle="1" w:styleId="textblack02">
    <w:name w:val="textblack02"/>
    <w:basedOn w:val="a0"/>
    <w:autoRedefine/>
    <w:qFormat/>
    <w:rsid w:val="005D6A81"/>
  </w:style>
  <w:style w:type="character" w:customStyle="1" w:styleId="Char4">
    <w:name w:val="副标题 Char"/>
    <w:link w:val="a9"/>
    <w:autoRedefine/>
    <w:uiPriority w:val="11"/>
    <w:qFormat/>
    <w:rsid w:val="005D6A81"/>
    <w:rPr>
      <w:rFonts w:ascii="Cambria" w:eastAsia="黑体" w:hAnsi="Cambria" w:cs="Times New Roman"/>
      <w:bCs/>
      <w:kern w:val="28"/>
      <w:sz w:val="30"/>
      <w:szCs w:val="32"/>
    </w:rPr>
  </w:style>
  <w:style w:type="character" w:customStyle="1" w:styleId="font21">
    <w:name w:val="font21"/>
    <w:autoRedefine/>
    <w:qFormat/>
    <w:rsid w:val="005D6A81"/>
    <w:rPr>
      <w:rFonts w:ascii="宋体" w:eastAsia="宋体" w:hAnsi="宋体" w:cs="宋体" w:hint="eastAsia"/>
      <w:color w:val="000000"/>
      <w:sz w:val="18"/>
      <w:szCs w:val="18"/>
      <w:u w:val="none"/>
    </w:rPr>
  </w:style>
  <w:style w:type="character" w:customStyle="1" w:styleId="font01">
    <w:name w:val="font01"/>
    <w:autoRedefine/>
    <w:qFormat/>
    <w:rsid w:val="005D6A81"/>
    <w:rPr>
      <w:rFonts w:ascii="宋体" w:eastAsia="宋体" w:hAnsi="宋体" w:cs="宋体" w:hint="eastAsia"/>
      <w:color w:val="000000"/>
      <w:sz w:val="18"/>
      <w:szCs w:val="18"/>
      <w:u w:val="none"/>
    </w:rPr>
  </w:style>
  <w:style w:type="character" w:customStyle="1" w:styleId="Char">
    <w:name w:val="正文文本 Char"/>
    <w:link w:val="a3"/>
    <w:autoRedefine/>
    <w:uiPriority w:val="99"/>
    <w:qFormat/>
    <w:rsid w:val="005D6A81"/>
    <w:rPr>
      <w:kern w:val="2"/>
      <w:sz w:val="26"/>
    </w:rPr>
  </w:style>
  <w:style w:type="character" w:customStyle="1" w:styleId="font31">
    <w:name w:val="font31"/>
    <w:autoRedefine/>
    <w:qFormat/>
    <w:rsid w:val="005D6A81"/>
    <w:rPr>
      <w:rFonts w:ascii="黑体" w:eastAsia="黑体" w:hAnsi="宋体" w:cs="黑体" w:hint="eastAsia"/>
      <w:color w:val="000000"/>
      <w:sz w:val="18"/>
      <w:szCs w:val="18"/>
      <w:u w:val="none"/>
    </w:rPr>
  </w:style>
  <w:style w:type="character" w:customStyle="1" w:styleId="font11">
    <w:name w:val="font11"/>
    <w:autoRedefine/>
    <w:qFormat/>
    <w:rsid w:val="005D6A81"/>
    <w:rPr>
      <w:rFonts w:ascii="宋体" w:eastAsia="宋体" w:hAnsi="宋体" w:cs="宋体" w:hint="eastAsia"/>
      <w:color w:val="000000"/>
      <w:sz w:val="18"/>
      <w:szCs w:val="18"/>
      <w:u w:val="none"/>
    </w:rPr>
  </w:style>
  <w:style w:type="character" w:customStyle="1" w:styleId="font61">
    <w:name w:val="font61"/>
    <w:autoRedefine/>
    <w:qFormat/>
    <w:rsid w:val="005D6A81"/>
    <w:rPr>
      <w:rFonts w:ascii="宋体" w:eastAsia="宋体" w:hAnsi="宋体" w:cs="宋体" w:hint="eastAsia"/>
      <w:color w:val="000000"/>
      <w:sz w:val="18"/>
      <w:szCs w:val="18"/>
      <w:u w:val="none"/>
    </w:rPr>
  </w:style>
  <w:style w:type="character" w:customStyle="1" w:styleId="HTMLChar">
    <w:name w:val="HTML 预设格式 Char"/>
    <w:basedOn w:val="a0"/>
    <w:link w:val="HTML"/>
    <w:autoRedefine/>
    <w:uiPriority w:val="99"/>
    <w:qFormat/>
    <w:rsid w:val="005D6A81"/>
    <w:rPr>
      <w:rFonts w:ascii="宋体" w:eastAsia="宋体" w:hAnsi="宋体" w:cs="宋体"/>
      <w:sz w:val="24"/>
      <w:szCs w:val="24"/>
    </w:rPr>
  </w:style>
  <w:style w:type="character" w:customStyle="1" w:styleId="10">
    <w:name w:val="副标题 字符1"/>
    <w:basedOn w:val="a0"/>
    <w:autoRedefine/>
    <w:uiPriority w:val="11"/>
    <w:qFormat/>
    <w:rsid w:val="005D6A81"/>
    <w:rPr>
      <w:b/>
      <w:bCs/>
      <w:kern w:val="28"/>
      <w:sz w:val="32"/>
      <w:szCs w:val="32"/>
    </w:rPr>
  </w:style>
  <w:style w:type="character" w:customStyle="1" w:styleId="11">
    <w:name w:val="正文文本 字符1"/>
    <w:basedOn w:val="a0"/>
    <w:autoRedefine/>
    <w:uiPriority w:val="99"/>
    <w:semiHidden/>
    <w:qFormat/>
    <w:rsid w:val="005D6A81"/>
    <w:rPr>
      <w:rFonts w:ascii="Calibri" w:eastAsia="宋体" w:hAnsi="Calibri" w:cs="Times New Roman"/>
      <w:kern w:val="2"/>
      <w:sz w:val="21"/>
      <w:szCs w:val="22"/>
    </w:rPr>
  </w:style>
  <w:style w:type="character" w:customStyle="1" w:styleId="Char5">
    <w:name w:val="标题 Char"/>
    <w:basedOn w:val="a0"/>
    <w:link w:val="ac"/>
    <w:autoRedefine/>
    <w:uiPriority w:val="10"/>
    <w:qFormat/>
    <w:rsid w:val="005D6A81"/>
    <w:rPr>
      <w:rFonts w:ascii="Cambria" w:eastAsia="宋体" w:hAnsi="Cambria" w:cs="黑体"/>
      <w:b/>
      <w:bCs/>
      <w:kern w:val="2"/>
      <w:sz w:val="32"/>
      <w:szCs w:val="32"/>
    </w:rPr>
  </w:style>
  <w:style w:type="paragraph" w:customStyle="1" w:styleId="CharCharCharCharCharCharCharCharCharCharCharCharChar">
    <w:name w:val="Char Char Char Char Char Char Char Char Char Char Char Char Char"/>
    <w:basedOn w:val="a"/>
    <w:autoRedefine/>
    <w:qFormat/>
    <w:rsid w:val="005D6A81"/>
    <w:rPr>
      <w:rFonts w:ascii="Tahoma" w:hAnsi="Tahoma"/>
      <w:sz w:val="24"/>
      <w:szCs w:val="20"/>
    </w:rPr>
  </w:style>
  <w:style w:type="paragraph" w:customStyle="1" w:styleId="p">
    <w:name w:val="p"/>
    <w:basedOn w:val="a"/>
    <w:autoRedefine/>
    <w:qFormat/>
    <w:rsid w:val="005D6A81"/>
    <w:pPr>
      <w:widowControl/>
      <w:spacing w:before="100" w:beforeAutospacing="1" w:after="100" w:afterAutospacing="1"/>
      <w:jc w:val="left"/>
    </w:pPr>
    <w:rPr>
      <w:rFonts w:ascii="宋体" w:hAnsi="宋体" w:cs="宋体"/>
      <w:kern w:val="0"/>
      <w:sz w:val="24"/>
      <w:szCs w:val="24"/>
    </w:rPr>
  </w:style>
  <w:style w:type="character" w:customStyle="1" w:styleId="font41">
    <w:name w:val="font41"/>
    <w:basedOn w:val="a0"/>
    <w:autoRedefine/>
    <w:qFormat/>
    <w:rsid w:val="005D6A81"/>
    <w:rPr>
      <w:rFonts w:ascii="Calibri" w:hAnsi="Calibri" w:cs="Calibri" w:hint="default"/>
      <w:color w:val="000000"/>
      <w:sz w:val="18"/>
      <w:szCs w:val="18"/>
      <w:u w:val="none"/>
    </w:rPr>
  </w:style>
  <w:style w:type="paragraph" w:customStyle="1" w:styleId="Style3">
    <w:name w:val="_Style 3"/>
    <w:autoRedefine/>
    <w:qFormat/>
    <w:rsid w:val="005D6A8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1350</Words>
  <Characters>7695</Characters>
  <Application>Microsoft Office Word</Application>
  <DocSecurity>0</DocSecurity>
  <Lines>64</Lines>
  <Paragraphs>18</Paragraphs>
  <ScaleCrop>false</ScaleCrop>
  <Company>CHINA</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林燕</dc:creator>
  <cp:lastModifiedBy>HP</cp:lastModifiedBy>
  <cp:revision>29</cp:revision>
  <dcterms:created xsi:type="dcterms:W3CDTF">2023-02-13T08:50:00Z</dcterms:created>
  <dcterms:modified xsi:type="dcterms:W3CDTF">2024-01-29T04:00:00Z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5C11B598F18D4ED88D4A6F0B9EDF7527</vt:lpwstr>
  </property>
</Properties>
</file>