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12" w:rsidRPr="00CF1012" w:rsidRDefault="00CF1012" w:rsidP="00CF1012">
      <w:pPr>
        <w:spacing w:line="580" w:lineRule="exact"/>
        <w:jc w:val="center"/>
        <w:rPr>
          <w:rFonts w:eastAsia="隶书"/>
          <w:b/>
          <w:bCs/>
          <w:spacing w:val="-20"/>
          <w:sz w:val="72"/>
          <w:szCs w:val="24"/>
        </w:rPr>
      </w:pPr>
    </w:p>
    <w:p w:rsidR="003622A3" w:rsidRDefault="00CF1012">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高等学历继续教育</w:t>
      </w:r>
    </w:p>
    <w:p w:rsidR="003622A3" w:rsidRDefault="00CF1012">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专业增设申请表(非</w:t>
      </w:r>
      <w:proofErr w:type="gramStart"/>
      <w:r>
        <w:rPr>
          <w:rFonts w:ascii="方正小标宋简体" w:eastAsia="方正小标宋简体" w:hAnsi="宋体" w:cs="宋体" w:hint="eastAsia"/>
          <w:bCs/>
          <w:kern w:val="0"/>
          <w:sz w:val="44"/>
          <w:szCs w:val="44"/>
        </w:rPr>
        <w:t>国控专业</w:t>
      </w:r>
      <w:proofErr w:type="gramEnd"/>
      <w:r>
        <w:rPr>
          <w:rFonts w:ascii="方正小标宋简体" w:eastAsia="方正小标宋简体" w:hAnsi="宋体" w:cs="宋体" w:hint="eastAsia"/>
          <w:bCs/>
          <w:kern w:val="0"/>
          <w:sz w:val="44"/>
          <w:szCs w:val="44"/>
        </w:rPr>
        <w:t>)</w:t>
      </w:r>
    </w:p>
    <w:p w:rsidR="003622A3" w:rsidRPr="00CF1012" w:rsidRDefault="003622A3" w:rsidP="00CF1012">
      <w:pPr>
        <w:spacing w:line="580" w:lineRule="exact"/>
        <w:jc w:val="center"/>
        <w:rPr>
          <w:rFonts w:eastAsia="隶书"/>
          <w:b/>
          <w:bCs/>
          <w:spacing w:val="-20"/>
          <w:sz w:val="72"/>
          <w:szCs w:val="24"/>
        </w:rPr>
      </w:pPr>
    </w:p>
    <w:p w:rsidR="003622A3" w:rsidRPr="00CF1012" w:rsidRDefault="003622A3" w:rsidP="00CF1012">
      <w:pPr>
        <w:spacing w:line="580" w:lineRule="exact"/>
        <w:jc w:val="center"/>
        <w:rPr>
          <w:rFonts w:eastAsia="隶书"/>
          <w:b/>
          <w:bCs/>
          <w:spacing w:val="-20"/>
          <w:sz w:val="72"/>
          <w:szCs w:val="24"/>
        </w:rPr>
      </w:pPr>
    </w:p>
    <w:p w:rsidR="003622A3" w:rsidRPr="00CF1012" w:rsidRDefault="003622A3" w:rsidP="00CF1012">
      <w:pPr>
        <w:spacing w:line="580" w:lineRule="exact"/>
        <w:jc w:val="center"/>
        <w:rPr>
          <w:rFonts w:eastAsia="隶书"/>
          <w:b/>
          <w:bCs/>
          <w:spacing w:val="-20"/>
          <w:sz w:val="72"/>
          <w:szCs w:val="24"/>
        </w:rPr>
      </w:pPr>
    </w:p>
    <w:p w:rsidR="003622A3" w:rsidRDefault="00CF1012">
      <w:pPr>
        <w:spacing w:line="580" w:lineRule="exact"/>
        <w:ind w:firstLineChars="275" w:firstLine="990"/>
        <w:rPr>
          <w:rFonts w:eastAsia="楷体_GB2312"/>
          <w:szCs w:val="24"/>
        </w:rPr>
      </w:pPr>
      <w:r>
        <w:rPr>
          <w:rFonts w:eastAsia="楷体_GB2312" w:hint="eastAsia"/>
          <w:sz w:val="36"/>
          <w:szCs w:val="24"/>
        </w:rPr>
        <w:t>学校名称（盖章）：重庆冶金成人学院</w:t>
      </w:r>
    </w:p>
    <w:p w:rsidR="003622A3" w:rsidRDefault="00CF1012">
      <w:pPr>
        <w:spacing w:line="580" w:lineRule="exact"/>
        <w:ind w:firstLineChars="275" w:firstLine="990"/>
        <w:rPr>
          <w:rFonts w:eastAsia="楷体_GB2312"/>
          <w:sz w:val="32"/>
          <w:szCs w:val="32"/>
        </w:rPr>
      </w:pPr>
      <w:r>
        <w:rPr>
          <w:rFonts w:eastAsia="楷体_GB2312" w:hint="eastAsia"/>
          <w:sz w:val="36"/>
          <w:szCs w:val="24"/>
        </w:rPr>
        <w:t>学校主管部门：</w:t>
      </w:r>
      <w:r>
        <w:rPr>
          <w:rFonts w:eastAsia="楷体_GB2312" w:hint="eastAsia"/>
          <w:sz w:val="32"/>
          <w:szCs w:val="32"/>
        </w:rPr>
        <w:t>西南铝业（集团）有限责任公司</w:t>
      </w:r>
    </w:p>
    <w:p w:rsidR="003622A3" w:rsidRDefault="00CF1012">
      <w:pPr>
        <w:spacing w:line="580" w:lineRule="exact"/>
        <w:ind w:firstLineChars="275" w:firstLine="990"/>
        <w:rPr>
          <w:rFonts w:eastAsia="楷体_GB2312"/>
          <w:sz w:val="36"/>
          <w:szCs w:val="24"/>
        </w:rPr>
      </w:pPr>
      <w:r>
        <w:rPr>
          <w:rFonts w:eastAsia="楷体_GB2312" w:hint="eastAsia"/>
          <w:sz w:val="36"/>
          <w:szCs w:val="24"/>
        </w:rPr>
        <w:t>专业名称：城市轨道交通运营管理</w:t>
      </w:r>
    </w:p>
    <w:p w:rsidR="003622A3" w:rsidRDefault="00CF1012">
      <w:pPr>
        <w:spacing w:line="580" w:lineRule="exact"/>
        <w:ind w:firstLineChars="275" w:firstLine="990"/>
        <w:rPr>
          <w:rFonts w:eastAsia="楷体_GB2312"/>
          <w:sz w:val="36"/>
          <w:szCs w:val="24"/>
        </w:rPr>
      </w:pPr>
      <w:r>
        <w:rPr>
          <w:rFonts w:eastAsia="楷体_GB2312" w:hint="eastAsia"/>
          <w:sz w:val="36"/>
          <w:szCs w:val="24"/>
        </w:rPr>
        <w:t>专业代码：</w:t>
      </w:r>
      <w:r>
        <w:rPr>
          <w:rFonts w:eastAsia="楷体_GB2312" w:hint="eastAsia"/>
          <w:sz w:val="36"/>
          <w:szCs w:val="24"/>
        </w:rPr>
        <w:t>500606</w:t>
      </w:r>
    </w:p>
    <w:p w:rsidR="003622A3" w:rsidRDefault="00CF1012">
      <w:pPr>
        <w:spacing w:line="580" w:lineRule="exact"/>
        <w:ind w:firstLineChars="255" w:firstLine="989"/>
        <w:rPr>
          <w:rFonts w:eastAsia="楷体_GB2312"/>
          <w:spacing w:val="14"/>
          <w:sz w:val="36"/>
          <w:szCs w:val="24"/>
        </w:rPr>
      </w:pPr>
      <w:r>
        <w:rPr>
          <w:rFonts w:eastAsia="楷体_GB2312" w:hint="eastAsia"/>
          <w:spacing w:val="14"/>
          <w:sz w:val="36"/>
          <w:szCs w:val="24"/>
        </w:rPr>
        <w:t>所属专业门类或专业大类：交通运输类</w:t>
      </w:r>
    </w:p>
    <w:p w:rsidR="003622A3" w:rsidRDefault="00CF1012">
      <w:pPr>
        <w:spacing w:line="580" w:lineRule="exact"/>
        <w:ind w:firstLineChars="255" w:firstLine="989"/>
        <w:rPr>
          <w:rFonts w:eastAsia="楷体_GB2312"/>
          <w:spacing w:val="14"/>
          <w:sz w:val="36"/>
          <w:szCs w:val="24"/>
        </w:rPr>
      </w:pPr>
      <w:r>
        <w:rPr>
          <w:rFonts w:eastAsia="楷体_GB2312" w:hint="eastAsia"/>
          <w:spacing w:val="14"/>
          <w:sz w:val="36"/>
          <w:szCs w:val="24"/>
        </w:rPr>
        <w:t>修业年限：</w:t>
      </w:r>
      <w:r>
        <w:rPr>
          <w:rFonts w:eastAsia="楷体_GB2312" w:hint="eastAsia"/>
          <w:spacing w:val="14"/>
          <w:sz w:val="36"/>
          <w:szCs w:val="24"/>
        </w:rPr>
        <w:t>2.5</w:t>
      </w:r>
    </w:p>
    <w:p w:rsidR="003622A3" w:rsidRDefault="00CF1012">
      <w:pPr>
        <w:spacing w:line="580" w:lineRule="exact"/>
        <w:ind w:firstLineChars="255" w:firstLine="989"/>
        <w:rPr>
          <w:rFonts w:eastAsia="楷体_GB2312"/>
          <w:spacing w:val="14"/>
          <w:sz w:val="36"/>
          <w:szCs w:val="24"/>
        </w:rPr>
      </w:pPr>
      <w:r>
        <w:rPr>
          <w:rFonts w:eastAsia="楷体_GB2312" w:hint="eastAsia"/>
          <w:spacing w:val="14"/>
          <w:sz w:val="36"/>
          <w:szCs w:val="24"/>
        </w:rPr>
        <w:t>学习形式</w:t>
      </w:r>
      <w:r>
        <w:rPr>
          <w:rFonts w:eastAsia="楷体_GB2312" w:hint="eastAsia"/>
          <w:spacing w:val="14"/>
          <w:sz w:val="36"/>
          <w:szCs w:val="24"/>
        </w:rPr>
        <w:t xml:space="preserve">: </w:t>
      </w:r>
      <w:r>
        <w:rPr>
          <w:rFonts w:eastAsia="楷体_GB2312" w:hint="eastAsia"/>
          <w:spacing w:val="14"/>
          <w:sz w:val="36"/>
          <w:szCs w:val="24"/>
        </w:rPr>
        <w:t>业余</w:t>
      </w:r>
    </w:p>
    <w:p w:rsidR="003622A3" w:rsidRDefault="00CF1012">
      <w:pPr>
        <w:spacing w:line="580" w:lineRule="exact"/>
        <w:ind w:firstLineChars="255" w:firstLine="989"/>
        <w:rPr>
          <w:rFonts w:eastAsia="楷体_GB2312"/>
          <w:spacing w:val="14"/>
          <w:sz w:val="36"/>
          <w:szCs w:val="24"/>
        </w:rPr>
      </w:pPr>
      <w:r>
        <w:rPr>
          <w:rFonts w:eastAsia="楷体_GB2312" w:hint="eastAsia"/>
          <w:spacing w:val="14"/>
          <w:sz w:val="36"/>
          <w:szCs w:val="24"/>
        </w:rPr>
        <w:t>培养层次</w:t>
      </w:r>
      <w:r>
        <w:rPr>
          <w:rFonts w:eastAsia="楷体_GB2312" w:hint="eastAsia"/>
          <w:spacing w:val="14"/>
          <w:sz w:val="36"/>
          <w:szCs w:val="24"/>
        </w:rPr>
        <w:t xml:space="preserve">: </w:t>
      </w:r>
      <w:r>
        <w:rPr>
          <w:rFonts w:eastAsia="楷体_GB2312" w:hint="eastAsia"/>
          <w:spacing w:val="14"/>
          <w:sz w:val="36"/>
          <w:szCs w:val="24"/>
        </w:rPr>
        <w:t>高起专</w:t>
      </w:r>
    </w:p>
    <w:p w:rsidR="003622A3" w:rsidRDefault="00CF1012">
      <w:pPr>
        <w:spacing w:line="580" w:lineRule="exact"/>
        <w:ind w:firstLineChars="255" w:firstLine="989"/>
        <w:rPr>
          <w:rFonts w:eastAsia="楷体_GB2312"/>
          <w:sz w:val="36"/>
          <w:szCs w:val="24"/>
        </w:rPr>
      </w:pPr>
      <w:r>
        <w:rPr>
          <w:rFonts w:eastAsia="楷体_GB2312" w:hint="eastAsia"/>
          <w:spacing w:val="14"/>
          <w:sz w:val="36"/>
          <w:szCs w:val="24"/>
        </w:rPr>
        <w:t>申请时间：</w:t>
      </w:r>
      <w:r>
        <w:rPr>
          <w:rFonts w:eastAsia="楷体_GB2312" w:hint="eastAsia"/>
          <w:sz w:val="36"/>
          <w:szCs w:val="24"/>
        </w:rPr>
        <w:t>2024</w:t>
      </w:r>
      <w:r>
        <w:rPr>
          <w:rFonts w:eastAsia="楷体_GB2312" w:hint="eastAsia"/>
          <w:sz w:val="36"/>
          <w:szCs w:val="24"/>
        </w:rPr>
        <w:t>年</w:t>
      </w:r>
      <w:r>
        <w:rPr>
          <w:rFonts w:eastAsia="楷体_GB2312" w:hint="eastAsia"/>
          <w:sz w:val="36"/>
          <w:szCs w:val="24"/>
        </w:rPr>
        <w:t>1</w:t>
      </w:r>
      <w:r>
        <w:rPr>
          <w:rFonts w:eastAsia="楷体_GB2312" w:hint="eastAsia"/>
          <w:sz w:val="36"/>
          <w:szCs w:val="24"/>
        </w:rPr>
        <w:t>月</w:t>
      </w:r>
    </w:p>
    <w:p w:rsidR="003622A3" w:rsidRDefault="00CF1012" w:rsidP="00CF1012">
      <w:pPr>
        <w:spacing w:line="580" w:lineRule="exact"/>
        <w:ind w:firstLineChars="255" w:firstLine="918"/>
        <w:rPr>
          <w:rFonts w:eastAsia="楷体_GB2312"/>
          <w:sz w:val="36"/>
          <w:szCs w:val="24"/>
        </w:rPr>
      </w:pPr>
      <w:r>
        <w:rPr>
          <w:rFonts w:eastAsia="楷体_GB2312" w:hint="eastAsia"/>
          <w:sz w:val="36"/>
          <w:szCs w:val="24"/>
        </w:rPr>
        <w:t>专业负责人：夏明</w:t>
      </w:r>
    </w:p>
    <w:p w:rsidR="003622A3" w:rsidRDefault="00CF1012">
      <w:pPr>
        <w:spacing w:line="580" w:lineRule="exact"/>
        <w:ind w:firstLineChars="275" w:firstLine="990"/>
        <w:rPr>
          <w:rFonts w:eastAsia="楷体_GB2312"/>
          <w:sz w:val="36"/>
          <w:szCs w:val="24"/>
        </w:rPr>
      </w:pPr>
      <w:r>
        <w:rPr>
          <w:rFonts w:eastAsia="楷体_GB2312" w:hint="eastAsia"/>
          <w:sz w:val="36"/>
          <w:szCs w:val="24"/>
        </w:rPr>
        <w:t>联系电话：</w:t>
      </w:r>
      <w:r>
        <w:rPr>
          <w:rFonts w:eastAsia="楷体_GB2312" w:hint="eastAsia"/>
          <w:sz w:val="36"/>
          <w:szCs w:val="24"/>
        </w:rPr>
        <w:t xml:space="preserve">  13983835267</w:t>
      </w:r>
    </w:p>
    <w:p w:rsidR="003622A3" w:rsidRPr="00CF1012" w:rsidRDefault="003622A3" w:rsidP="00CF1012">
      <w:pPr>
        <w:spacing w:line="580" w:lineRule="exact"/>
        <w:jc w:val="center"/>
        <w:rPr>
          <w:rFonts w:eastAsia="隶书"/>
          <w:b/>
          <w:bCs/>
          <w:spacing w:val="-20"/>
          <w:sz w:val="72"/>
          <w:szCs w:val="24"/>
        </w:rPr>
      </w:pPr>
    </w:p>
    <w:p w:rsidR="003622A3" w:rsidRPr="00CF1012" w:rsidRDefault="003622A3" w:rsidP="00CF1012">
      <w:pPr>
        <w:spacing w:line="580" w:lineRule="exact"/>
        <w:jc w:val="center"/>
        <w:rPr>
          <w:rFonts w:eastAsia="隶书"/>
          <w:b/>
          <w:bCs/>
          <w:spacing w:val="-20"/>
          <w:sz w:val="72"/>
          <w:szCs w:val="24"/>
        </w:rPr>
      </w:pPr>
    </w:p>
    <w:p w:rsidR="003622A3" w:rsidRPr="00CF1012" w:rsidRDefault="003622A3" w:rsidP="00CF1012">
      <w:pPr>
        <w:spacing w:line="580" w:lineRule="exact"/>
        <w:jc w:val="center"/>
        <w:rPr>
          <w:rFonts w:eastAsia="隶书"/>
          <w:b/>
          <w:bCs/>
          <w:spacing w:val="-20"/>
          <w:sz w:val="72"/>
          <w:szCs w:val="24"/>
        </w:rPr>
      </w:pPr>
    </w:p>
    <w:p w:rsidR="003622A3" w:rsidRPr="00CF1012" w:rsidRDefault="003622A3">
      <w:pPr>
        <w:spacing w:line="580" w:lineRule="exact"/>
        <w:jc w:val="center"/>
        <w:rPr>
          <w:rFonts w:eastAsia="隶书"/>
          <w:b/>
          <w:bCs/>
          <w:spacing w:val="-20"/>
          <w:sz w:val="72"/>
          <w:szCs w:val="24"/>
        </w:rPr>
      </w:pPr>
    </w:p>
    <w:p w:rsidR="003B5649" w:rsidRDefault="00CF1012">
      <w:pPr>
        <w:spacing w:line="580" w:lineRule="exact"/>
        <w:jc w:val="center"/>
        <w:rPr>
          <w:rFonts w:eastAsia="楷体_GB2312"/>
          <w:sz w:val="36"/>
          <w:szCs w:val="24"/>
        </w:rPr>
        <w:sectPr w:rsidR="003B5649" w:rsidSect="003237E1">
          <w:footerReference w:type="default" r:id="rId8"/>
          <w:footerReference w:type="first" r:id="rId9"/>
          <w:pgSz w:w="11906" w:h="16838"/>
          <w:pgMar w:top="1701" w:right="1588" w:bottom="1418" w:left="1588" w:header="851" w:footer="992" w:gutter="0"/>
          <w:pgNumType w:start="1"/>
          <w:cols w:space="425"/>
          <w:titlePg/>
          <w:docGrid w:type="lines" w:linePitch="312"/>
        </w:sectPr>
      </w:pPr>
      <w:r>
        <w:rPr>
          <w:rFonts w:eastAsia="楷体_GB2312" w:hint="eastAsia"/>
          <w:sz w:val="36"/>
          <w:szCs w:val="24"/>
        </w:rPr>
        <w:t>中华人民共和国教育部制</w:t>
      </w:r>
    </w:p>
    <w:p w:rsidR="00CF1012" w:rsidRPr="006E6312" w:rsidRDefault="00CF1012" w:rsidP="00CF1012">
      <w:pPr>
        <w:widowControl/>
        <w:spacing w:after="200" w:line="276" w:lineRule="auto"/>
        <w:jc w:val="center"/>
        <w:rPr>
          <w:rFonts w:ascii="方正小标宋_GBK" w:eastAsia="方正小标宋_GBK" w:hAnsiTheme="minorEastAsia" w:cs="宋体"/>
          <w:bCs/>
          <w:color w:val="000000"/>
          <w:kern w:val="0"/>
          <w:sz w:val="36"/>
          <w:szCs w:val="36"/>
        </w:rPr>
      </w:pPr>
      <w:r w:rsidRPr="006E6312">
        <w:rPr>
          <w:rFonts w:ascii="方正小标宋_GBK" w:eastAsia="方正小标宋_GBK" w:hAnsiTheme="minorEastAsia" w:cs="宋体" w:hint="eastAsia"/>
          <w:bCs/>
          <w:color w:val="000000"/>
          <w:kern w:val="0"/>
          <w:sz w:val="36"/>
          <w:szCs w:val="36"/>
        </w:rPr>
        <w:lastRenderedPageBreak/>
        <w:t>目 录</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sidRPr="006E6312">
        <w:rPr>
          <w:rFonts w:ascii="Times New Roman" w:eastAsia="方正仿宋_GBK" w:hAnsi="Times New Roman" w:hint="eastAsia"/>
          <w:color w:val="000000"/>
          <w:sz w:val="32"/>
          <w:szCs w:val="32"/>
        </w:rPr>
        <w:t>专业增设申请表</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sidRPr="006E6312">
        <w:rPr>
          <w:rFonts w:ascii="Times New Roman" w:eastAsia="方正仿宋_GBK" w:hAnsi="Times New Roman" w:hint="eastAsia"/>
          <w:color w:val="000000"/>
          <w:sz w:val="32"/>
          <w:szCs w:val="32"/>
        </w:rPr>
        <w:t>学校基本情况</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sidRPr="006E6312">
        <w:rPr>
          <w:rFonts w:ascii="Times New Roman" w:eastAsia="方正仿宋_GBK" w:hAnsi="Times New Roman" w:hint="eastAsia"/>
          <w:color w:val="000000"/>
          <w:sz w:val="32"/>
          <w:szCs w:val="32"/>
        </w:rPr>
        <w:t>增设专业的理由和基础</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sidRPr="006E6312">
        <w:rPr>
          <w:rFonts w:ascii="Times New Roman" w:eastAsia="方正仿宋_GBK" w:hAnsi="Times New Roman" w:hint="eastAsia"/>
          <w:color w:val="000000"/>
          <w:sz w:val="32"/>
          <w:szCs w:val="32"/>
        </w:rPr>
        <w:t>增设专业人才培养方案</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5.</w:t>
      </w:r>
      <w:r w:rsidRPr="006E6312">
        <w:rPr>
          <w:rFonts w:ascii="Times New Roman" w:eastAsia="方正仿宋_GBK" w:hAnsi="Times New Roman" w:hint="eastAsia"/>
          <w:color w:val="000000"/>
          <w:sz w:val="32"/>
          <w:szCs w:val="32"/>
        </w:rPr>
        <w:t>增设专业专任教师情况</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6.</w:t>
      </w:r>
      <w:r w:rsidRPr="006E6312">
        <w:rPr>
          <w:rFonts w:ascii="Times New Roman" w:eastAsia="方正仿宋_GBK" w:hAnsi="Times New Roman" w:hint="eastAsia"/>
          <w:color w:val="000000"/>
          <w:sz w:val="32"/>
          <w:szCs w:val="32"/>
        </w:rPr>
        <w:t>增设专业计划开设的主要课程</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7.</w:t>
      </w:r>
      <w:r w:rsidRPr="006E6312">
        <w:rPr>
          <w:rFonts w:ascii="Times New Roman" w:eastAsia="方正仿宋_GBK" w:hAnsi="Times New Roman" w:hint="eastAsia"/>
          <w:color w:val="000000"/>
          <w:sz w:val="32"/>
          <w:szCs w:val="32"/>
        </w:rPr>
        <w:t>增设专业基本办学条件</w:t>
      </w:r>
    </w:p>
    <w:p w:rsidR="00CF1012" w:rsidRPr="00CF1012" w:rsidRDefault="00CF1012" w:rsidP="00CF1012">
      <w:pPr>
        <w:pStyle w:val="NormalIndent"/>
        <w:ind w:firstLine="720"/>
        <w:rPr>
          <w:rFonts w:eastAsia="楷体_GB2312" w:hint="eastAsia"/>
          <w:sz w:val="36"/>
        </w:rPr>
      </w:pPr>
    </w:p>
    <w:p w:rsidR="003B5649" w:rsidRDefault="003B5649" w:rsidP="00CF1012">
      <w:pPr>
        <w:pStyle w:val="NormalIndent"/>
        <w:ind w:firstLine="720"/>
        <w:rPr>
          <w:rFonts w:eastAsia="楷体_GB2312"/>
          <w:sz w:val="36"/>
        </w:rPr>
        <w:sectPr w:rsidR="003B5649" w:rsidSect="003237E1">
          <w:footerReference w:type="first" r:id="rId10"/>
          <w:pgSz w:w="11906" w:h="16838"/>
          <w:pgMar w:top="1701" w:right="1588" w:bottom="1418" w:left="1588" w:header="851" w:footer="992" w:gutter="0"/>
          <w:pgNumType w:start="1"/>
          <w:cols w:space="425"/>
          <w:titlePg/>
          <w:docGrid w:type="lines" w:linePitch="312"/>
        </w:sectPr>
      </w:pPr>
    </w:p>
    <w:p w:rsidR="00CF1012" w:rsidRDefault="00CF1012" w:rsidP="00CF1012">
      <w:pPr>
        <w:widowControl/>
        <w:kinsoku w:val="0"/>
        <w:autoSpaceDE w:val="0"/>
        <w:autoSpaceDN w:val="0"/>
        <w:adjustRightInd w:val="0"/>
        <w:snapToGrid w:val="0"/>
        <w:spacing w:line="600" w:lineRule="auto"/>
        <w:jc w:val="center"/>
        <w:textAlignment w:val="baseline"/>
        <w:rPr>
          <w:rFonts w:ascii="Times New Roman" w:eastAsia="方正仿宋_GBK" w:hAnsi="Times New Roman"/>
          <w:b/>
          <w:bCs/>
          <w:color w:val="000000" w:themeColor="text1"/>
          <w:sz w:val="32"/>
          <w:szCs w:val="32"/>
        </w:rPr>
      </w:pPr>
      <w:r>
        <w:rPr>
          <w:rFonts w:ascii="Times New Roman" w:eastAsia="方正仿宋_GBK" w:hAnsi="Times New Roman" w:hint="eastAsia"/>
          <w:b/>
          <w:bCs/>
          <w:color w:val="000000" w:themeColor="text1"/>
          <w:sz w:val="32"/>
          <w:szCs w:val="32"/>
        </w:rPr>
        <w:t>填表说明</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sidRPr="006E6312">
        <w:rPr>
          <w:rFonts w:ascii="Times New Roman" w:eastAsia="方正仿宋_GBK" w:hAnsi="Times New Roman" w:hint="eastAsia"/>
          <w:color w:val="000000"/>
          <w:sz w:val="32"/>
          <w:szCs w:val="32"/>
        </w:rPr>
        <w:t>1.</w:t>
      </w:r>
      <w:r w:rsidRPr="006E6312">
        <w:rPr>
          <w:rFonts w:ascii="Times New Roman" w:eastAsia="方正仿宋_GBK" w:hAnsi="Times New Roman" w:hint="eastAsia"/>
          <w:color w:val="000000"/>
          <w:sz w:val="32"/>
          <w:szCs w:val="32"/>
        </w:rPr>
        <w:t>申请表限用</w:t>
      </w:r>
      <w:r w:rsidRPr="006E6312">
        <w:rPr>
          <w:rFonts w:ascii="Times New Roman" w:eastAsia="方正仿宋_GBK" w:hAnsi="Times New Roman" w:hint="eastAsia"/>
          <w:color w:val="000000"/>
          <w:sz w:val="32"/>
          <w:szCs w:val="32"/>
        </w:rPr>
        <w:t>A4</w:t>
      </w:r>
      <w:r w:rsidRPr="006E6312">
        <w:rPr>
          <w:rFonts w:ascii="Times New Roman" w:eastAsia="方正仿宋_GBK" w:hAnsi="Times New Roman" w:hint="eastAsia"/>
          <w:color w:val="000000"/>
          <w:sz w:val="32"/>
          <w:szCs w:val="32"/>
        </w:rPr>
        <w:t>纸张打印并装订成册（各专业分别装订）</w:t>
      </w:r>
      <w:r w:rsidRPr="006E6312">
        <w:rPr>
          <w:rFonts w:ascii="Times New Roman" w:eastAsia="方正仿宋_GBK" w:hAnsi="Times New Roman" w:hint="eastAsia"/>
          <w:color w:val="000000"/>
          <w:sz w:val="32"/>
          <w:szCs w:val="32"/>
        </w:rPr>
        <w:t>;</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sidRPr="006E6312">
        <w:rPr>
          <w:rFonts w:ascii="Times New Roman" w:eastAsia="方正仿宋_GBK" w:hAnsi="Times New Roman" w:hint="eastAsia"/>
          <w:color w:val="000000"/>
          <w:sz w:val="32"/>
          <w:szCs w:val="32"/>
        </w:rPr>
        <w:t>2.</w:t>
      </w:r>
      <w:r w:rsidRPr="006E6312">
        <w:rPr>
          <w:rFonts w:ascii="Times New Roman" w:eastAsia="方正仿宋_GBK" w:hAnsi="Times New Roman" w:hint="eastAsia"/>
          <w:color w:val="000000"/>
          <w:sz w:val="32"/>
          <w:szCs w:val="32"/>
        </w:rPr>
        <w:t>在学校办学基本类型对应的方框中画“√”</w:t>
      </w:r>
      <w:r>
        <w:rPr>
          <w:rFonts w:ascii="Times New Roman" w:eastAsia="方正仿宋_GBK" w:hAnsi="Times New Roman" w:hint="eastAsia"/>
          <w:color w:val="000000"/>
          <w:sz w:val="32"/>
          <w:szCs w:val="32"/>
        </w:rPr>
        <w:t>；</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sidRPr="006E6312">
        <w:rPr>
          <w:rFonts w:ascii="Times New Roman" w:eastAsia="方正仿宋_GBK" w:hAnsi="Times New Roman" w:hint="eastAsia"/>
          <w:color w:val="000000"/>
          <w:sz w:val="32"/>
          <w:szCs w:val="32"/>
        </w:rPr>
        <w:t>3.</w:t>
      </w:r>
      <w:r w:rsidRPr="006E6312">
        <w:rPr>
          <w:rFonts w:ascii="Times New Roman" w:eastAsia="方正仿宋_GBK" w:hAnsi="Times New Roman" w:hint="eastAsia"/>
          <w:color w:val="000000"/>
          <w:sz w:val="32"/>
          <w:szCs w:val="32"/>
        </w:rPr>
        <w:t>所有表格均可另加页</w:t>
      </w:r>
      <w:r w:rsidRPr="006E6312">
        <w:rPr>
          <w:rFonts w:ascii="Times New Roman" w:eastAsia="方正仿宋_GBK" w:hAnsi="Times New Roman" w:hint="eastAsia"/>
          <w:color w:val="000000"/>
          <w:sz w:val="32"/>
          <w:szCs w:val="32"/>
        </w:rPr>
        <w:t>;</w:t>
      </w:r>
    </w:p>
    <w:p w:rsidR="00CF1012" w:rsidRPr="006E6312" w:rsidRDefault="00CF1012" w:rsidP="00CF1012">
      <w:pPr>
        <w:spacing w:line="700" w:lineRule="exact"/>
        <w:ind w:firstLineChars="200" w:firstLine="640"/>
        <w:rPr>
          <w:rFonts w:ascii="Times New Roman" w:eastAsia="方正仿宋_GBK" w:hAnsi="Times New Roman"/>
          <w:color w:val="000000"/>
          <w:sz w:val="32"/>
          <w:szCs w:val="32"/>
        </w:rPr>
      </w:pPr>
      <w:r w:rsidRPr="006E6312">
        <w:rPr>
          <w:rFonts w:ascii="Times New Roman" w:eastAsia="方正仿宋_GBK" w:hAnsi="Times New Roman" w:hint="eastAsia"/>
          <w:color w:val="000000"/>
          <w:sz w:val="32"/>
          <w:szCs w:val="32"/>
        </w:rPr>
        <w:t>4.</w:t>
      </w:r>
      <w:r w:rsidRPr="006E6312">
        <w:rPr>
          <w:rFonts w:ascii="Times New Roman" w:eastAsia="方正仿宋_GBK" w:hAnsi="Times New Roman" w:hint="eastAsia"/>
          <w:color w:val="000000"/>
          <w:sz w:val="32"/>
          <w:szCs w:val="32"/>
        </w:rPr>
        <w:t>本表内容应真实、准确。</w:t>
      </w:r>
    </w:p>
    <w:p w:rsidR="003622A3" w:rsidRDefault="003622A3">
      <w:pPr>
        <w:spacing w:line="580" w:lineRule="exact"/>
        <w:jc w:val="center"/>
        <w:rPr>
          <w:rFonts w:eastAsia="仿宋_GB2312"/>
          <w:b/>
          <w:bCs/>
          <w:sz w:val="36"/>
          <w:szCs w:val="36"/>
        </w:rPr>
      </w:pPr>
    </w:p>
    <w:p w:rsidR="00CF1012" w:rsidRDefault="00CF1012">
      <w:pPr>
        <w:spacing w:line="580" w:lineRule="exact"/>
        <w:jc w:val="center"/>
        <w:rPr>
          <w:rFonts w:eastAsia="仿宋_GB2312"/>
          <w:b/>
          <w:bCs/>
          <w:sz w:val="36"/>
          <w:szCs w:val="36"/>
        </w:rPr>
        <w:sectPr w:rsidR="00CF1012" w:rsidSect="003237E1">
          <w:footerReference w:type="first" r:id="rId11"/>
          <w:pgSz w:w="11906" w:h="16838"/>
          <w:pgMar w:top="1701" w:right="1588" w:bottom="1418" w:left="1588" w:header="851" w:footer="992" w:gutter="0"/>
          <w:pgNumType w:start="1"/>
          <w:cols w:space="425"/>
          <w:titlePg/>
          <w:docGrid w:type="lines" w:linePitch="312"/>
        </w:sectPr>
      </w:pPr>
    </w:p>
    <w:p w:rsidR="003622A3" w:rsidRDefault="00CF1012" w:rsidP="00CF1012">
      <w:pPr>
        <w:spacing w:afterLines="50" w:line="580" w:lineRule="exact"/>
        <w:ind w:firstLineChars="900" w:firstLine="2880"/>
        <w:rPr>
          <w:rFonts w:ascii="Times New Roman" w:eastAsia="黑体" w:hAnsi="Times New Roman"/>
          <w:bCs/>
          <w:sz w:val="32"/>
          <w:szCs w:val="24"/>
        </w:rPr>
      </w:pPr>
      <w:r>
        <w:rPr>
          <w:rFonts w:ascii="Times New Roman" w:eastAsia="黑体" w:hAnsi="Times New Roman"/>
          <w:bCs/>
          <w:sz w:val="32"/>
          <w:szCs w:val="24"/>
        </w:rPr>
        <w:t>1.</w:t>
      </w:r>
      <w:r>
        <w:rPr>
          <w:rFonts w:ascii="Times New Roman" w:eastAsia="黑体" w:hAnsi="Times New Roman"/>
          <w:bCs/>
          <w:sz w:val="32"/>
          <w:szCs w:val="24"/>
        </w:rPr>
        <w:t>专业</w:t>
      </w:r>
      <w:r>
        <w:rPr>
          <w:rFonts w:ascii="Times New Roman" w:eastAsia="黑体" w:hAnsi="Times New Roman" w:hint="eastAsia"/>
          <w:bCs/>
          <w:sz w:val="32"/>
          <w:szCs w:val="24"/>
        </w:rPr>
        <w:t>增设</w:t>
      </w:r>
      <w:r>
        <w:rPr>
          <w:rFonts w:ascii="Times New Roman" w:eastAsia="黑体" w:hAnsi="Times New Roman"/>
          <w:bCs/>
          <w:sz w:val="32"/>
          <w:szCs w:val="24"/>
        </w:rPr>
        <w:t>申请表</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1985"/>
        <w:gridCol w:w="2126"/>
        <w:gridCol w:w="3048"/>
      </w:tblGrid>
      <w:tr w:rsidR="003622A3" w:rsidTr="003237E1">
        <w:trPr>
          <w:cantSplit/>
          <w:trHeight w:val="516"/>
          <w:jc w:val="center"/>
        </w:trPr>
        <w:tc>
          <w:tcPr>
            <w:tcW w:w="2249"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专业代码</w:t>
            </w:r>
          </w:p>
        </w:tc>
        <w:tc>
          <w:tcPr>
            <w:tcW w:w="1985" w:type="dxa"/>
            <w:tcBorders>
              <w:top w:val="single" w:sz="4" w:space="0" w:color="auto"/>
              <w:left w:val="single" w:sz="4" w:space="0" w:color="auto"/>
              <w:bottom w:val="single" w:sz="4" w:space="0" w:color="auto"/>
              <w:right w:val="single" w:sz="4" w:space="0" w:color="auto"/>
            </w:tcBorders>
            <w:vAlign w:val="center"/>
          </w:tcPr>
          <w:p w:rsidR="003622A3" w:rsidRDefault="00CF1012" w:rsidP="00CF1012">
            <w:pPr>
              <w:spacing w:line="360" w:lineRule="exact"/>
              <w:jc w:val="center"/>
              <w:rPr>
                <w:sz w:val="24"/>
                <w:szCs w:val="24"/>
              </w:rPr>
            </w:pPr>
            <w:r>
              <w:rPr>
                <w:sz w:val="24"/>
                <w:szCs w:val="24"/>
              </w:rPr>
              <w:t>500</w:t>
            </w:r>
            <w:r>
              <w:rPr>
                <w:rFonts w:hint="eastAsia"/>
                <w:sz w:val="24"/>
                <w:szCs w:val="24"/>
              </w:rPr>
              <w:t>606</w:t>
            </w:r>
          </w:p>
        </w:tc>
        <w:tc>
          <w:tcPr>
            <w:tcW w:w="2126"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专业名称</w:t>
            </w:r>
          </w:p>
        </w:tc>
        <w:tc>
          <w:tcPr>
            <w:tcW w:w="3048"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城市轨道交通运营管理</w:t>
            </w:r>
          </w:p>
        </w:tc>
      </w:tr>
      <w:tr w:rsidR="003622A3" w:rsidTr="003237E1">
        <w:trPr>
          <w:cantSplit/>
          <w:trHeight w:val="516"/>
          <w:jc w:val="center"/>
        </w:trPr>
        <w:tc>
          <w:tcPr>
            <w:tcW w:w="2249"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学习形式</w:t>
            </w:r>
          </w:p>
        </w:tc>
        <w:tc>
          <w:tcPr>
            <w:tcW w:w="1985"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业余</w:t>
            </w:r>
          </w:p>
        </w:tc>
        <w:tc>
          <w:tcPr>
            <w:tcW w:w="2126"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培养层次</w:t>
            </w:r>
          </w:p>
        </w:tc>
        <w:tc>
          <w:tcPr>
            <w:tcW w:w="3048" w:type="dxa"/>
            <w:tcBorders>
              <w:top w:val="single" w:sz="4" w:space="0" w:color="auto"/>
              <w:left w:val="single" w:sz="4" w:space="0" w:color="auto"/>
              <w:bottom w:val="single" w:sz="4" w:space="0" w:color="auto"/>
              <w:right w:val="single" w:sz="4" w:space="0" w:color="auto"/>
            </w:tcBorders>
            <w:vAlign w:val="center"/>
          </w:tcPr>
          <w:p w:rsidR="003622A3" w:rsidRDefault="00CF1012">
            <w:pPr>
              <w:jc w:val="center"/>
              <w:rPr>
                <w:sz w:val="24"/>
                <w:szCs w:val="24"/>
              </w:rPr>
            </w:pPr>
            <w:proofErr w:type="gramStart"/>
            <w:r>
              <w:rPr>
                <w:rFonts w:hint="eastAsia"/>
                <w:sz w:val="24"/>
                <w:szCs w:val="24"/>
              </w:rPr>
              <w:t>高起专</w:t>
            </w:r>
            <w:proofErr w:type="gramEnd"/>
          </w:p>
        </w:tc>
      </w:tr>
      <w:tr w:rsidR="003622A3" w:rsidTr="003237E1">
        <w:trPr>
          <w:cantSplit/>
          <w:jc w:val="center"/>
        </w:trPr>
        <w:tc>
          <w:tcPr>
            <w:tcW w:w="2249"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color w:val="000000"/>
                <w:sz w:val="24"/>
                <w:szCs w:val="24"/>
              </w:rPr>
            </w:pPr>
            <w:r>
              <w:rPr>
                <w:rFonts w:hint="eastAsia"/>
                <w:color w:val="000000"/>
                <w:sz w:val="24"/>
                <w:szCs w:val="24"/>
              </w:rPr>
              <w:t>修业年限</w:t>
            </w:r>
          </w:p>
        </w:tc>
        <w:tc>
          <w:tcPr>
            <w:tcW w:w="1985"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ind w:firstLineChars="300" w:firstLine="720"/>
              <w:rPr>
                <w:color w:val="000000"/>
                <w:sz w:val="24"/>
                <w:szCs w:val="24"/>
              </w:rPr>
            </w:pPr>
            <w:r>
              <w:rPr>
                <w:color w:val="000000"/>
                <w:sz w:val="24"/>
                <w:szCs w:val="24"/>
              </w:rPr>
              <w:t>2.5</w:t>
            </w:r>
            <w:r>
              <w:rPr>
                <w:rFonts w:hint="eastAsia"/>
                <w:color w:val="000000"/>
                <w:sz w:val="24"/>
                <w:szCs w:val="24"/>
              </w:rPr>
              <w:t>年</w:t>
            </w:r>
          </w:p>
        </w:tc>
        <w:tc>
          <w:tcPr>
            <w:tcW w:w="2126"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color w:val="000000"/>
                <w:sz w:val="24"/>
                <w:szCs w:val="24"/>
              </w:rPr>
            </w:pPr>
            <w:r>
              <w:rPr>
                <w:rFonts w:hint="eastAsia"/>
                <w:color w:val="000000"/>
                <w:sz w:val="24"/>
                <w:szCs w:val="24"/>
              </w:rPr>
              <w:t>现有专业（</w:t>
            </w:r>
            <w:proofErr w:type="gramStart"/>
            <w:r>
              <w:rPr>
                <w:rFonts w:hint="eastAsia"/>
                <w:color w:val="000000"/>
                <w:sz w:val="24"/>
                <w:szCs w:val="24"/>
              </w:rPr>
              <w:t>个</w:t>
            </w:r>
            <w:proofErr w:type="gramEnd"/>
            <w:r>
              <w:rPr>
                <w:rFonts w:hint="eastAsia"/>
                <w:color w:val="000000"/>
                <w:sz w:val="24"/>
                <w:szCs w:val="24"/>
              </w:rPr>
              <w:t>）</w:t>
            </w:r>
          </w:p>
        </w:tc>
        <w:tc>
          <w:tcPr>
            <w:tcW w:w="3048" w:type="dxa"/>
            <w:tcBorders>
              <w:top w:val="single" w:sz="4" w:space="0" w:color="auto"/>
              <w:left w:val="single" w:sz="4" w:space="0" w:color="auto"/>
              <w:bottom w:val="single" w:sz="4" w:space="0" w:color="auto"/>
              <w:right w:val="single" w:sz="4" w:space="0" w:color="auto"/>
            </w:tcBorders>
          </w:tcPr>
          <w:p w:rsidR="003622A3" w:rsidRDefault="00CF1012">
            <w:pPr>
              <w:jc w:val="center"/>
              <w:rPr>
                <w:sz w:val="24"/>
                <w:szCs w:val="24"/>
              </w:rPr>
            </w:pPr>
            <w:r>
              <w:rPr>
                <w:rFonts w:hint="eastAsia"/>
                <w:sz w:val="24"/>
                <w:szCs w:val="24"/>
              </w:rPr>
              <w:t>6</w:t>
            </w:r>
            <w:r>
              <w:rPr>
                <w:rFonts w:hint="eastAsia"/>
                <w:sz w:val="24"/>
                <w:szCs w:val="24"/>
              </w:rPr>
              <w:t>个</w:t>
            </w:r>
          </w:p>
        </w:tc>
      </w:tr>
      <w:tr w:rsidR="003622A3" w:rsidTr="003237E1">
        <w:trPr>
          <w:cantSplit/>
          <w:jc w:val="center"/>
        </w:trPr>
        <w:tc>
          <w:tcPr>
            <w:tcW w:w="2249"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学科门类（本科）或专业大类（专科）</w:t>
            </w:r>
          </w:p>
        </w:tc>
        <w:tc>
          <w:tcPr>
            <w:tcW w:w="1985"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ind w:firstLineChars="100" w:firstLine="240"/>
              <w:rPr>
                <w:sz w:val="24"/>
                <w:szCs w:val="24"/>
              </w:rPr>
            </w:pPr>
            <w:r>
              <w:rPr>
                <w:rFonts w:hint="eastAsia"/>
                <w:sz w:val="24"/>
                <w:szCs w:val="24"/>
              </w:rPr>
              <w:t>交通运输大类</w:t>
            </w:r>
          </w:p>
        </w:tc>
        <w:tc>
          <w:tcPr>
            <w:tcW w:w="2126"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本校已设的相近专业及开设年份</w:t>
            </w:r>
          </w:p>
        </w:tc>
        <w:tc>
          <w:tcPr>
            <w:tcW w:w="3048" w:type="dxa"/>
            <w:tcBorders>
              <w:top w:val="single" w:sz="4" w:space="0" w:color="auto"/>
              <w:left w:val="single" w:sz="4" w:space="0" w:color="auto"/>
              <w:bottom w:val="single" w:sz="4" w:space="0" w:color="auto"/>
              <w:right w:val="single" w:sz="4" w:space="0" w:color="auto"/>
            </w:tcBorders>
            <w:vAlign w:val="center"/>
          </w:tcPr>
          <w:p w:rsidR="003622A3" w:rsidRDefault="00CF1012" w:rsidP="00CF1012">
            <w:pPr>
              <w:jc w:val="center"/>
              <w:rPr>
                <w:sz w:val="24"/>
                <w:szCs w:val="24"/>
              </w:rPr>
            </w:pPr>
            <w:r>
              <w:rPr>
                <w:rFonts w:hint="eastAsia"/>
                <w:sz w:val="24"/>
                <w:szCs w:val="24"/>
              </w:rPr>
              <w:t>2015</w:t>
            </w:r>
            <w:r>
              <w:rPr>
                <w:rFonts w:hint="eastAsia"/>
                <w:sz w:val="24"/>
                <w:szCs w:val="24"/>
              </w:rPr>
              <w:t>年开设城市轨道交通运营管理</w:t>
            </w:r>
          </w:p>
        </w:tc>
      </w:tr>
      <w:tr w:rsidR="003622A3" w:rsidTr="003237E1">
        <w:trPr>
          <w:cantSplit/>
          <w:trHeight w:val="790"/>
          <w:jc w:val="center"/>
        </w:trPr>
        <w:tc>
          <w:tcPr>
            <w:tcW w:w="2249"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proofErr w:type="gramStart"/>
            <w:r>
              <w:rPr>
                <w:rFonts w:hint="eastAsia"/>
                <w:sz w:val="24"/>
                <w:szCs w:val="24"/>
              </w:rPr>
              <w:t>拟首次</w:t>
            </w:r>
            <w:proofErr w:type="gramEnd"/>
            <w:r>
              <w:rPr>
                <w:rFonts w:hint="eastAsia"/>
                <w:sz w:val="24"/>
                <w:szCs w:val="24"/>
              </w:rPr>
              <w:t>招生时间</w:t>
            </w:r>
          </w:p>
          <w:p w:rsidR="003622A3" w:rsidRDefault="00CF1012">
            <w:pPr>
              <w:spacing w:line="360" w:lineRule="exact"/>
              <w:jc w:val="center"/>
              <w:rPr>
                <w:sz w:val="24"/>
                <w:szCs w:val="24"/>
              </w:rPr>
            </w:pPr>
            <w:r>
              <w:rPr>
                <w:rFonts w:hint="eastAsia"/>
                <w:sz w:val="24"/>
                <w:szCs w:val="24"/>
              </w:rPr>
              <w:t>及招生数</w:t>
            </w:r>
          </w:p>
        </w:tc>
        <w:tc>
          <w:tcPr>
            <w:tcW w:w="1985"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2</w:t>
            </w:r>
            <w:r>
              <w:rPr>
                <w:sz w:val="24"/>
                <w:szCs w:val="24"/>
              </w:rPr>
              <w:t>02</w:t>
            </w:r>
            <w:r>
              <w:rPr>
                <w:rFonts w:hint="eastAsia"/>
                <w:sz w:val="24"/>
                <w:szCs w:val="24"/>
              </w:rPr>
              <w:t>4</w:t>
            </w:r>
            <w:r>
              <w:rPr>
                <w:rFonts w:hint="eastAsia"/>
                <w:sz w:val="24"/>
                <w:szCs w:val="24"/>
              </w:rPr>
              <w:t>年</w:t>
            </w:r>
            <w:r>
              <w:rPr>
                <w:rFonts w:hint="eastAsia"/>
                <w:sz w:val="24"/>
                <w:szCs w:val="24"/>
              </w:rPr>
              <w:t>8</w:t>
            </w:r>
            <w:r>
              <w:rPr>
                <w:rFonts w:hint="eastAsia"/>
                <w:sz w:val="24"/>
                <w:szCs w:val="24"/>
              </w:rPr>
              <w:t>月</w:t>
            </w:r>
          </w:p>
          <w:p w:rsidR="003622A3" w:rsidRDefault="00CF1012">
            <w:pPr>
              <w:spacing w:line="360" w:lineRule="exact"/>
              <w:jc w:val="center"/>
              <w:rPr>
                <w:sz w:val="24"/>
                <w:szCs w:val="24"/>
              </w:rPr>
            </w:pPr>
            <w:r>
              <w:rPr>
                <w:rFonts w:hint="eastAsia"/>
                <w:sz w:val="24"/>
                <w:szCs w:val="24"/>
              </w:rPr>
              <w:t>5</w:t>
            </w:r>
            <w:r>
              <w:rPr>
                <w:sz w:val="24"/>
                <w:szCs w:val="24"/>
              </w:rPr>
              <w:t>0</w:t>
            </w:r>
            <w:r>
              <w:rPr>
                <w:rFonts w:hint="eastAsia"/>
                <w:sz w:val="24"/>
                <w:szCs w:val="24"/>
              </w:rPr>
              <w:t>人</w:t>
            </w:r>
          </w:p>
        </w:tc>
        <w:tc>
          <w:tcPr>
            <w:tcW w:w="2126"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五年内计划</w:t>
            </w:r>
          </w:p>
          <w:p w:rsidR="003622A3" w:rsidRDefault="00CF1012">
            <w:pPr>
              <w:spacing w:line="360" w:lineRule="exact"/>
              <w:jc w:val="center"/>
              <w:rPr>
                <w:sz w:val="24"/>
                <w:szCs w:val="24"/>
              </w:rPr>
            </w:pPr>
            <w:r>
              <w:rPr>
                <w:rFonts w:hint="eastAsia"/>
                <w:sz w:val="24"/>
                <w:szCs w:val="24"/>
              </w:rPr>
              <w:t>发展规模</w:t>
            </w:r>
          </w:p>
        </w:tc>
        <w:tc>
          <w:tcPr>
            <w:tcW w:w="3048" w:type="dxa"/>
            <w:tcBorders>
              <w:top w:val="single" w:sz="4" w:space="0" w:color="auto"/>
              <w:left w:val="single" w:sz="4" w:space="0" w:color="auto"/>
              <w:bottom w:val="single" w:sz="4" w:space="0" w:color="auto"/>
              <w:right w:val="single" w:sz="4" w:space="0" w:color="auto"/>
            </w:tcBorders>
            <w:vAlign w:val="center"/>
          </w:tcPr>
          <w:p w:rsidR="003622A3" w:rsidRDefault="00CF1012">
            <w:pPr>
              <w:jc w:val="center"/>
              <w:rPr>
                <w:sz w:val="24"/>
                <w:szCs w:val="24"/>
              </w:rPr>
            </w:pPr>
            <w:r>
              <w:rPr>
                <w:rFonts w:hint="eastAsia"/>
                <w:sz w:val="24"/>
                <w:szCs w:val="24"/>
              </w:rPr>
              <w:t>250</w:t>
            </w:r>
            <w:r>
              <w:rPr>
                <w:rFonts w:hint="eastAsia"/>
                <w:sz w:val="24"/>
                <w:szCs w:val="24"/>
              </w:rPr>
              <w:t>人</w:t>
            </w:r>
          </w:p>
        </w:tc>
      </w:tr>
      <w:tr w:rsidR="003622A3" w:rsidTr="003237E1">
        <w:trPr>
          <w:cantSplit/>
          <w:trHeight w:val="90"/>
          <w:jc w:val="center"/>
        </w:trPr>
        <w:tc>
          <w:tcPr>
            <w:tcW w:w="2249" w:type="dxa"/>
            <w:tcBorders>
              <w:top w:val="single" w:sz="4" w:space="0" w:color="auto"/>
              <w:left w:val="single" w:sz="4" w:space="0" w:color="auto"/>
              <w:bottom w:val="single" w:sz="4" w:space="0" w:color="auto"/>
              <w:right w:val="single" w:sz="4" w:space="0" w:color="auto"/>
            </w:tcBorders>
            <w:vAlign w:val="center"/>
          </w:tcPr>
          <w:p w:rsidR="003622A3" w:rsidRDefault="00CF1012" w:rsidP="00CF1012">
            <w:pPr>
              <w:spacing w:line="360" w:lineRule="exact"/>
              <w:jc w:val="center"/>
              <w:rPr>
                <w:sz w:val="24"/>
                <w:szCs w:val="24"/>
              </w:rPr>
            </w:pPr>
            <w:r>
              <w:rPr>
                <w:rFonts w:hint="eastAsia"/>
                <w:sz w:val="24"/>
                <w:szCs w:val="24"/>
              </w:rPr>
              <w:t>学校专业设置评议专家组织评议意见</w:t>
            </w:r>
          </w:p>
        </w:tc>
        <w:tc>
          <w:tcPr>
            <w:tcW w:w="7159" w:type="dxa"/>
            <w:gridSpan w:val="3"/>
            <w:tcBorders>
              <w:top w:val="single" w:sz="4" w:space="0" w:color="auto"/>
              <w:left w:val="single" w:sz="4" w:space="0" w:color="auto"/>
              <w:bottom w:val="single" w:sz="4" w:space="0" w:color="auto"/>
              <w:right w:val="single" w:sz="4" w:space="0" w:color="auto"/>
            </w:tcBorders>
            <w:vAlign w:val="center"/>
          </w:tcPr>
          <w:p w:rsidR="003622A3" w:rsidRDefault="00CF1012" w:rsidP="00CF1012">
            <w:pPr>
              <w:spacing w:line="360" w:lineRule="exact"/>
              <w:ind w:firstLineChars="200" w:firstLine="420"/>
              <w:rPr>
                <w:szCs w:val="21"/>
              </w:rPr>
            </w:pPr>
            <w:r>
              <w:rPr>
                <w:rFonts w:hint="eastAsia"/>
                <w:szCs w:val="21"/>
              </w:rPr>
              <w:t>经校内专家评审，得出以下结论：</w:t>
            </w:r>
          </w:p>
          <w:p w:rsidR="003622A3" w:rsidRDefault="00CF1012" w:rsidP="00CF1012">
            <w:pPr>
              <w:spacing w:line="360" w:lineRule="exact"/>
              <w:ind w:firstLineChars="200" w:firstLine="420"/>
              <w:rPr>
                <w:szCs w:val="21"/>
              </w:rPr>
            </w:pPr>
            <w:r>
              <w:rPr>
                <w:rFonts w:hint="eastAsia"/>
                <w:szCs w:val="21"/>
              </w:rPr>
              <w:t>1.</w:t>
            </w:r>
            <w:r>
              <w:rPr>
                <w:rFonts w:hint="eastAsia"/>
                <w:szCs w:val="21"/>
              </w:rPr>
              <w:t>所申报的城市轨道运营管理专业属于交通运输大类，能够培养从事面向地铁、轻轨等城市轨道交通车站站务人员、行车调度员以及相关代理公司的服务与管理第一线等工作的高素质人才。</w:t>
            </w:r>
          </w:p>
          <w:p w:rsidR="003622A3" w:rsidRDefault="00CF1012" w:rsidP="00CF1012">
            <w:pPr>
              <w:spacing w:line="360" w:lineRule="exact"/>
              <w:ind w:firstLineChars="200" w:firstLine="420"/>
              <w:rPr>
                <w:szCs w:val="21"/>
              </w:rPr>
            </w:pPr>
            <w:r>
              <w:rPr>
                <w:rFonts w:hint="eastAsia"/>
                <w:szCs w:val="21"/>
              </w:rPr>
              <w:t>2.</w:t>
            </w:r>
            <w:r>
              <w:rPr>
                <w:rFonts w:hint="eastAsia"/>
                <w:szCs w:val="21"/>
              </w:rPr>
              <w:t>申报新增专业严格按照《普通高等学校本（专）科专业类教学质量国家标准》和学校人才培养方案的要求制定人才培养计划，有明确的培养目标，科学的培养规格，严格的教学体系及规范的毕业流程。</w:t>
            </w:r>
          </w:p>
          <w:p w:rsidR="003622A3" w:rsidRDefault="00CF1012" w:rsidP="00CF1012">
            <w:pPr>
              <w:spacing w:line="360" w:lineRule="exact"/>
              <w:ind w:firstLineChars="200" w:firstLine="420"/>
              <w:rPr>
                <w:szCs w:val="21"/>
              </w:rPr>
            </w:pPr>
            <w:r>
              <w:rPr>
                <w:rFonts w:hint="eastAsia"/>
                <w:szCs w:val="21"/>
              </w:rPr>
              <w:t>3.</w:t>
            </w:r>
            <w:r>
              <w:rPr>
                <w:rFonts w:hint="eastAsia"/>
                <w:szCs w:val="21"/>
              </w:rPr>
              <w:t>所申报专业师资队伍的数量、结构相对合理，拥有完成专业人才培养方案所必需的专兼职教师队伍及教学辅助人员；专业建设经费充足，教学用房、图书资料、仪器设备完全能够满足专业办学条件，有良好的校外实习基地，制定了完善的专业可持续发展的规章制度。</w:t>
            </w:r>
          </w:p>
          <w:p w:rsidR="003622A3" w:rsidRDefault="00CF1012" w:rsidP="00CF1012">
            <w:pPr>
              <w:spacing w:line="360" w:lineRule="exact"/>
              <w:ind w:firstLineChars="200" w:firstLine="420"/>
              <w:rPr>
                <w:szCs w:val="21"/>
              </w:rPr>
            </w:pPr>
            <w:r>
              <w:rPr>
                <w:rFonts w:hint="eastAsia"/>
                <w:szCs w:val="21"/>
              </w:rPr>
              <w:t>4.</w:t>
            </w:r>
            <w:r>
              <w:rPr>
                <w:rFonts w:hint="eastAsia"/>
                <w:szCs w:val="21"/>
              </w:rPr>
              <w:t>学校针对城市轨道交通运营管理专业进行了充分的调研与论证。该专业在社会上拥有广阔的就业前景。未来随着国内地铁、城市轨道行业的持续稳定发展，本专业的人才需求将大幅扩张。</w:t>
            </w:r>
          </w:p>
          <w:p w:rsidR="003622A3" w:rsidRDefault="00CF1012" w:rsidP="00CF1012">
            <w:pPr>
              <w:spacing w:line="360" w:lineRule="exact"/>
              <w:ind w:firstLineChars="200" w:firstLine="420"/>
              <w:rPr>
                <w:szCs w:val="21"/>
              </w:rPr>
            </w:pPr>
            <w:r>
              <w:rPr>
                <w:rFonts w:hint="eastAsia"/>
                <w:szCs w:val="21"/>
              </w:rPr>
              <w:t>综上所述，专家组建议学校增设城市轨道交通运营管理专业，并上报教育部。</w:t>
            </w:r>
          </w:p>
          <w:p w:rsidR="003622A3" w:rsidRDefault="00CF1012">
            <w:pPr>
              <w:spacing w:line="360" w:lineRule="exact"/>
              <w:ind w:firstLineChars="1350" w:firstLine="3240"/>
              <w:rPr>
                <w:sz w:val="24"/>
                <w:szCs w:val="24"/>
              </w:rPr>
            </w:pPr>
            <w:r>
              <w:rPr>
                <w:rFonts w:hint="eastAsia"/>
                <w:sz w:val="24"/>
                <w:szCs w:val="24"/>
              </w:rPr>
              <w:t>（主任签字）</w:t>
            </w:r>
          </w:p>
          <w:p w:rsidR="003622A3" w:rsidRDefault="00CF1012">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3622A3" w:rsidTr="003237E1">
        <w:trPr>
          <w:cantSplit/>
          <w:trHeight w:val="90"/>
          <w:jc w:val="center"/>
        </w:trPr>
        <w:tc>
          <w:tcPr>
            <w:tcW w:w="2249"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jc w:val="center"/>
              <w:rPr>
                <w:sz w:val="24"/>
                <w:szCs w:val="24"/>
              </w:rPr>
            </w:pPr>
            <w:r>
              <w:rPr>
                <w:rFonts w:hint="eastAsia"/>
                <w:sz w:val="24"/>
                <w:szCs w:val="24"/>
              </w:rPr>
              <w:t>学校意见</w:t>
            </w:r>
          </w:p>
        </w:tc>
        <w:tc>
          <w:tcPr>
            <w:tcW w:w="7159" w:type="dxa"/>
            <w:gridSpan w:val="3"/>
            <w:tcBorders>
              <w:top w:val="single" w:sz="4" w:space="0" w:color="auto"/>
              <w:left w:val="single" w:sz="4" w:space="0" w:color="auto"/>
              <w:bottom w:val="single" w:sz="4" w:space="0" w:color="auto"/>
              <w:right w:val="single" w:sz="4" w:space="0" w:color="auto"/>
            </w:tcBorders>
            <w:vAlign w:val="center"/>
          </w:tcPr>
          <w:p w:rsidR="003622A3" w:rsidRDefault="00CF1012">
            <w:pPr>
              <w:spacing w:line="360" w:lineRule="exact"/>
              <w:rPr>
                <w:sz w:val="24"/>
                <w:szCs w:val="24"/>
              </w:rPr>
            </w:pPr>
            <w:r>
              <w:rPr>
                <w:rFonts w:hint="eastAsia"/>
                <w:sz w:val="24"/>
                <w:szCs w:val="24"/>
              </w:rPr>
              <w:t xml:space="preserve"> </w:t>
            </w:r>
            <w:r>
              <w:rPr>
                <w:sz w:val="24"/>
                <w:szCs w:val="24"/>
              </w:rPr>
              <w:t xml:space="preserve">              </w:t>
            </w:r>
            <w:r>
              <w:rPr>
                <w:rFonts w:hint="eastAsia"/>
                <w:sz w:val="24"/>
                <w:szCs w:val="24"/>
              </w:rPr>
              <w:t>同意设置此专业。</w:t>
            </w:r>
          </w:p>
          <w:p w:rsidR="003622A3" w:rsidRDefault="003622A3">
            <w:pPr>
              <w:spacing w:line="360" w:lineRule="exact"/>
              <w:ind w:firstLineChars="1400" w:firstLine="3360"/>
              <w:rPr>
                <w:sz w:val="24"/>
                <w:szCs w:val="24"/>
              </w:rPr>
            </w:pPr>
          </w:p>
          <w:p w:rsidR="003622A3" w:rsidRDefault="00CF1012">
            <w:pPr>
              <w:spacing w:line="360" w:lineRule="exact"/>
              <w:rPr>
                <w:sz w:val="24"/>
                <w:szCs w:val="24"/>
              </w:rPr>
            </w:pPr>
            <w:r>
              <w:rPr>
                <w:rFonts w:hint="eastAsia"/>
                <w:sz w:val="24"/>
                <w:szCs w:val="24"/>
              </w:rPr>
              <w:t>（校长签字）</w:t>
            </w:r>
            <w:r>
              <w:rPr>
                <w:rFonts w:hint="eastAsia"/>
                <w:sz w:val="24"/>
                <w:szCs w:val="24"/>
              </w:rPr>
              <w:t xml:space="preserve">                   </w:t>
            </w:r>
            <w:r>
              <w:rPr>
                <w:rFonts w:hint="eastAsia"/>
                <w:sz w:val="24"/>
                <w:szCs w:val="24"/>
              </w:rPr>
              <w:t>学校（盖章）：</w:t>
            </w:r>
          </w:p>
          <w:p w:rsidR="003622A3" w:rsidRDefault="00CF1012">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3622A3" w:rsidTr="003237E1">
        <w:trPr>
          <w:cantSplit/>
          <w:trHeight w:val="1407"/>
          <w:jc w:val="center"/>
        </w:trPr>
        <w:tc>
          <w:tcPr>
            <w:tcW w:w="2249" w:type="dxa"/>
            <w:tcBorders>
              <w:top w:val="single" w:sz="4" w:space="0" w:color="auto"/>
              <w:left w:val="single" w:sz="4" w:space="0" w:color="auto"/>
              <w:bottom w:val="single" w:sz="4" w:space="0" w:color="auto"/>
              <w:right w:val="single" w:sz="4" w:space="0" w:color="auto"/>
            </w:tcBorders>
            <w:vAlign w:val="center"/>
          </w:tcPr>
          <w:p w:rsidR="003622A3" w:rsidRDefault="00CF1012" w:rsidP="003237E1">
            <w:pPr>
              <w:jc w:val="center"/>
              <w:rPr>
                <w:rFonts w:ascii="宋体" w:hAnsi="宋体"/>
                <w:sz w:val="24"/>
                <w:szCs w:val="24"/>
              </w:rPr>
            </w:pPr>
            <w:r>
              <w:rPr>
                <w:rFonts w:ascii="宋体" w:hAnsi="宋体" w:hint="eastAsia"/>
                <w:sz w:val="24"/>
                <w:szCs w:val="24"/>
              </w:rPr>
              <w:t>省级教育</w:t>
            </w:r>
          </w:p>
          <w:p w:rsidR="003622A3" w:rsidRDefault="00CF1012" w:rsidP="003237E1">
            <w:pPr>
              <w:jc w:val="center"/>
              <w:rPr>
                <w:rFonts w:ascii="宋体" w:hAnsi="宋体"/>
                <w:sz w:val="24"/>
                <w:szCs w:val="24"/>
              </w:rPr>
            </w:pPr>
            <w:r>
              <w:rPr>
                <w:rFonts w:ascii="宋体" w:hAnsi="宋体" w:hint="eastAsia"/>
                <w:sz w:val="24"/>
                <w:szCs w:val="24"/>
              </w:rPr>
              <w:t>行政部门</w:t>
            </w:r>
          </w:p>
          <w:p w:rsidR="003622A3" w:rsidRDefault="00CF1012">
            <w:pPr>
              <w:spacing w:line="360" w:lineRule="exact"/>
              <w:jc w:val="center"/>
              <w:rPr>
                <w:sz w:val="24"/>
                <w:szCs w:val="24"/>
              </w:rPr>
            </w:pPr>
            <w:r>
              <w:rPr>
                <w:rFonts w:ascii="宋体" w:hAnsi="宋体" w:hint="eastAsia"/>
                <w:sz w:val="24"/>
                <w:szCs w:val="24"/>
              </w:rPr>
              <w:t>意见</w:t>
            </w:r>
          </w:p>
        </w:tc>
        <w:tc>
          <w:tcPr>
            <w:tcW w:w="7159" w:type="dxa"/>
            <w:gridSpan w:val="3"/>
            <w:tcBorders>
              <w:top w:val="single" w:sz="4" w:space="0" w:color="auto"/>
              <w:left w:val="single" w:sz="4" w:space="0" w:color="auto"/>
              <w:bottom w:val="single" w:sz="4" w:space="0" w:color="auto"/>
              <w:right w:val="single" w:sz="4" w:space="0" w:color="auto"/>
            </w:tcBorders>
            <w:vAlign w:val="center"/>
          </w:tcPr>
          <w:p w:rsidR="003622A3" w:rsidRDefault="003622A3">
            <w:pPr>
              <w:spacing w:line="360" w:lineRule="exact"/>
              <w:rPr>
                <w:sz w:val="24"/>
                <w:szCs w:val="24"/>
              </w:rPr>
            </w:pPr>
          </w:p>
          <w:p w:rsidR="003622A3" w:rsidRDefault="00CF1012">
            <w:pPr>
              <w:spacing w:line="360" w:lineRule="exact"/>
              <w:rPr>
                <w:sz w:val="24"/>
                <w:szCs w:val="24"/>
              </w:rPr>
            </w:pPr>
            <w:r>
              <w:rPr>
                <w:rFonts w:hint="eastAsia"/>
                <w:sz w:val="24"/>
                <w:szCs w:val="24"/>
              </w:rPr>
              <w:t xml:space="preserve">                             </w:t>
            </w:r>
            <w:r>
              <w:rPr>
                <w:rFonts w:hint="eastAsia"/>
                <w:sz w:val="24"/>
                <w:szCs w:val="24"/>
              </w:rPr>
              <w:t>盖章：</w:t>
            </w:r>
          </w:p>
          <w:p w:rsidR="003622A3" w:rsidRDefault="00CF1012">
            <w:pPr>
              <w:spacing w:line="36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3622A3" w:rsidRDefault="00CF1012">
      <w:pPr>
        <w:spacing w:line="580" w:lineRule="exact"/>
        <w:rPr>
          <w:rFonts w:eastAsia="仿宋_GB2312"/>
          <w:sz w:val="24"/>
          <w:szCs w:val="24"/>
        </w:rPr>
      </w:pPr>
      <w:r>
        <w:rPr>
          <w:rFonts w:eastAsia="仿宋_GB2312" w:hint="eastAsia"/>
          <w:sz w:val="24"/>
          <w:szCs w:val="24"/>
        </w:rPr>
        <w:t>注：专业代码按《办法》规定的专业目录填写。</w:t>
      </w:r>
    </w:p>
    <w:p w:rsidR="003622A3" w:rsidRDefault="00CF1012" w:rsidP="00CF1012">
      <w:pPr>
        <w:spacing w:afterLines="50" w:line="580" w:lineRule="exact"/>
        <w:ind w:firstLineChars="900" w:firstLine="2880"/>
        <w:rPr>
          <w:rFonts w:ascii="Times New Roman" w:eastAsia="黑体" w:hAnsi="Times New Roman"/>
          <w:sz w:val="32"/>
          <w:szCs w:val="32"/>
        </w:rPr>
      </w:pPr>
      <w:r>
        <w:rPr>
          <w:rFonts w:ascii="Times New Roman" w:eastAsia="黑体" w:hAnsi="Times New Roman" w:hint="eastAsia"/>
          <w:sz w:val="32"/>
          <w:szCs w:val="32"/>
        </w:rPr>
        <w:t>2.</w:t>
      </w:r>
      <w:r>
        <w:rPr>
          <w:rFonts w:ascii="Times New Roman" w:eastAsia="黑体" w:hAnsi="Times New Roman"/>
          <w:sz w:val="32"/>
          <w:szCs w:val="32"/>
        </w:rPr>
        <w:t>学校基本情况</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841"/>
        <w:gridCol w:w="1285"/>
        <w:gridCol w:w="2977"/>
        <w:gridCol w:w="1206"/>
      </w:tblGrid>
      <w:tr w:rsidR="003622A3" w:rsidTr="003237E1">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580" w:lineRule="exact"/>
              <w:jc w:val="center"/>
              <w:rPr>
                <w:rFonts w:eastAsia="黑体"/>
                <w:sz w:val="24"/>
                <w:szCs w:val="24"/>
              </w:rPr>
            </w:pPr>
            <w:r>
              <w:rPr>
                <w:rFonts w:hint="eastAsia"/>
                <w:sz w:val="24"/>
                <w:szCs w:val="24"/>
              </w:rPr>
              <w:t>学校名称</w:t>
            </w:r>
          </w:p>
        </w:tc>
        <w:tc>
          <w:tcPr>
            <w:tcW w:w="1841" w:type="dxa"/>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hint="eastAsia"/>
                <w:sz w:val="24"/>
                <w:szCs w:val="24"/>
              </w:rPr>
              <w:t>重庆冶金成人学院</w:t>
            </w:r>
          </w:p>
        </w:tc>
        <w:tc>
          <w:tcPr>
            <w:tcW w:w="1285" w:type="dxa"/>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hint="eastAsia"/>
                <w:sz w:val="24"/>
                <w:szCs w:val="24"/>
              </w:rPr>
              <w:t>学校地址</w:t>
            </w:r>
          </w:p>
        </w:tc>
        <w:tc>
          <w:tcPr>
            <w:tcW w:w="4183" w:type="dxa"/>
            <w:gridSpan w:val="2"/>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hint="eastAsia"/>
                <w:sz w:val="24"/>
                <w:szCs w:val="24"/>
              </w:rPr>
              <w:t>重庆市九龙坡</w:t>
            </w:r>
            <w:proofErr w:type="gramStart"/>
            <w:r w:rsidRPr="003237E1">
              <w:rPr>
                <w:rFonts w:asciiTheme="minorEastAsia" w:eastAsiaTheme="minorEastAsia" w:hAnsiTheme="minorEastAsia" w:hint="eastAsia"/>
                <w:sz w:val="24"/>
                <w:szCs w:val="24"/>
              </w:rPr>
              <w:t>区西彭镇铝城正</w:t>
            </w:r>
            <w:proofErr w:type="gramEnd"/>
            <w:r w:rsidRPr="003237E1">
              <w:rPr>
                <w:rFonts w:asciiTheme="minorEastAsia" w:eastAsiaTheme="minorEastAsia" w:hAnsiTheme="minorEastAsia" w:hint="eastAsia"/>
                <w:sz w:val="24"/>
                <w:szCs w:val="24"/>
              </w:rPr>
              <w:t>街53号</w:t>
            </w:r>
          </w:p>
        </w:tc>
      </w:tr>
      <w:tr w:rsidR="003622A3" w:rsidTr="003237E1">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580" w:lineRule="exact"/>
              <w:jc w:val="center"/>
              <w:rPr>
                <w:rFonts w:eastAsia="黑体"/>
                <w:sz w:val="24"/>
                <w:szCs w:val="24"/>
              </w:rPr>
            </w:pPr>
            <w:r>
              <w:rPr>
                <w:rFonts w:hint="eastAsia"/>
                <w:sz w:val="24"/>
                <w:szCs w:val="24"/>
              </w:rPr>
              <w:t>邮政编码</w:t>
            </w:r>
          </w:p>
        </w:tc>
        <w:tc>
          <w:tcPr>
            <w:tcW w:w="1841" w:type="dxa"/>
            <w:tcBorders>
              <w:top w:val="single" w:sz="4" w:space="0" w:color="auto"/>
              <w:left w:val="single" w:sz="4" w:space="0" w:color="auto"/>
              <w:bottom w:val="single" w:sz="4" w:space="0" w:color="auto"/>
              <w:right w:val="single" w:sz="4" w:space="0" w:color="auto"/>
            </w:tcBorders>
            <w:vAlign w:val="center"/>
          </w:tcPr>
          <w:p w:rsidR="003622A3" w:rsidRPr="003237E1" w:rsidRDefault="003237E1" w:rsidP="002938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00293846">
              <w:rPr>
                <w:rFonts w:asciiTheme="minorEastAsia" w:eastAsiaTheme="minorEastAsia" w:hAnsiTheme="minorEastAsia" w:hint="eastAsia"/>
                <w:sz w:val="24"/>
                <w:szCs w:val="24"/>
              </w:rPr>
              <w:t>1326</w:t>
            </w:r>
          </w:p>
        </w:tc>
        <w:tc>
          <w:tcPr>
            <w:tcW w:w="1285" w:type="dxa"/>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hint="eastAsia"/>
                <w:sz w:val="24"/>
                <w:szCs w:val="24"/>
              </w:rPr>
              <w:t>校园网址</w:t>
            </w:r>
          </w:p>
        </w:tc>
        <w:tc>
          <w:tcPr>
            <w:tcW w:w="4183" w:type="dxa"/>
            <w:gridSpan w:val="2"/>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sz w:val="24"/>
                <w:szCs w:val="24"/>
              </w:rPr>
              <w:t>http://www.cqjx.net</w:t>
            </w:r>
          </w:p>
        </w:tc>
      </w:tr>
      <w:tr w:rsidR="003622A3" w:rsidTr="003237E1">
        <w:trPr>
          <w:jc w:val="center"/>
        </w:trPr>
        <w:tc>
          <w:tcPr>
            <w:tcW w:w="1702" w:type="dxa"/>
            <w:tcBorders>
              <w:top w:val="single" w:sz="4" w:space="0" w:color="auto"/>
              <w:left w:val="single" w:sz="4" w:space="0" w:color="auto"/>
              <w:bottom w:val="single" w:sz="4" w:space="0" w:color="auto"/>
              <w:right w:val="single" w:sz="4" w:space="0" w:color="auto"/>
            </w:tcBorders>
          </w:tcPr>
          <w:p w:rsidR="003622A3" w:rsidRDefault="00CF1012">
            <w:pPr>
              <w:spacing w:line="580" w:lineRule="exact"/>
              <w:rPr>
                <w:rFonts w:eastAsia="黑体"/>
                <w:sz w:val="24"/>
                <w:szCs w:val="24"/>
              </w:rPr>
            </w:pPr>
            <w:r>
              <w:rPr>
                <w:rFonts w:hint="eastAsia"/>
                <w:sz w:val="24"/>
                <w:szCs w:val="24"/>
              </w:rPr>
              <w:t>在校生总数</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hint="eastAsia"/>
                <w:sz w:val="24"/>
                <w:szCs w:val="24"/>
              </w:rPr>
              <w:t>2230人</w:t>
            </w:r>
          </w:p>
        </w:tc>
        <w:tc>
          <w:tcPr>
            <w:tcW w:w="2977" w:type="dxa"/>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hint="eastAsia"/>
                <w:sz w:val="24"/>
                <w:szCs w:val="24"/>
              </w:rPr>
              <w:t>专业平均年招生规模</w:t>
            </w:r>
          </w:p>
        </w:tc>
        <w:tc>
          <w:tcPr>
            <w:tcW w:w="1206" w:type="dxa"/>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hint="eastAsia"/>
                <w:sz w:val="24"/>
                <w:szCs w:val="24"/>
              </w:rPr>
              <w:t>800人</w:t>
            </w:r>
          </w:p>
        </w:tc>
      </w:tr>
      <w:tr w:rsidR="003622A3" w:rsidTr="003237E1">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580" w:lineRule="exact"/>
              <w:jc w:val="center"/>
              <w:rPr>
                <w:sz w:val="24"/>
                <w:szCs w:val="24"/>
              </w:rPr>
            </w:pPr>
            <w:r>
              <w:rPr>
                <w:rFonts w:hint="eastAsia"/>
                <w:sz w:val="24"/>
                <w:szCs w:val="24"/>
              </w:rPr>
              <w:t>学校办学类型</w:t>
            </w:r>
          </w:p>
        </w:tc>
        <w:tc>
          <w:tcPr>
            <w:tcW w:w="7309" w:type="dxa"/>
            <w:gridSpan w:val="4"/>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rFonts w:asciiTheme="minorEastAsia" w:eastAsiaTheme="minorEastAsia" w:hAnsiTheme="minorEastAsia"/>
                <w:sz w:val="24"/>
                <w:szCs w:val="24"/>
              </w:rPr>
            </w:pPr>
            <w:r w:rsidRPr="003237E1">
              <w:rPr>
                <w:rFonts w:asciiTheme="minorEastAsia" w:eastAsiaTheme="minorEastAsia" w:hAnsiTheme="minorEastAsia" w:hint="eastAsia"/>
                <w:sz w:val="24"/>
                <w:szCs w:val="24"/>
              </w:rPr>
              <w:t xml:space="preserve">□开放大学   </w:t>
            </w:r>
            <w:r>
              <w:rPr>
                <w:rFonts w:asciiTheme="minorEastAsia" w:eastAsiaTheme="minorEastAsia" w:hAnsiTheme="minorEastAsia" w:hint="eastAsia"/>
                <w:sz w:val="24"/>
                <w:szCs w:val="24"/>
              </w:rPr>
              <w:sym w:font="Wingdings 2" w:char="0052"/>
            </w:r>
            <w:r w:rsidRPr="003237E1">
              <w:rPr>
                <w:rFonts w:asciiTheme="minorEastAsia" w:eastAsiaTheme="minorEastAsia" w:hAnsiTheme="minorEastAsia" w:hint="eastAsia"/>
                <w:sz w:val="24"/>
                <w:szCs w:val="24"/>
              </w:rPr>
              <w:t>独立设置成人高校</w:t>
            </w:r>
          </w:p>
        </w:tc>
      </w:tr>
      <w:tr w:rsidR="003622A3" w:rsidTr="003237E1">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580" w:lineRule="exact"/>
              <w:jc w:val="center"/>
              <w:rPr>
                <w:sz w:val="24"/>
                <w:szCs w:val="24"/>
              </w:rPr>
            </w:pPr>
            <w:r>
              <w:rPr>
                <w:rFonts w:hint="eastAsia"/>
                <w:sz w:val="24"/>
                <w:szCs w:val="24"/>
              </w:rPr>
              <w:t>已有学科门类或专业大类</w:t>
            </w:r>
          </w:p>
        </w:tc>
        <w:tc>
          <w:tcPr>
            <w:tcW w:w="7309" w:type="dxa"/>
            <w:gridSpan w:val="4"/>
            <w:tcBorders>
              <w:top w:val="single" w:sz="4" w:space="0" w:color="auto"/>
              <w:left w:val="single" w:sz="4" w:space="0" w:color="auto"/>
              <w:bottom w:val="single" w:sz="4" w:space="0" w:color="auto"/>
              <w:right w:val="single" w:sz="4" w:space="0" w:color="auto"/>
            </w:tcBorders>
            <w:vAlign w:val="center"/>
          </w:tcPr>
          <w:p w:rsidR="003622A3" w:rsidRDefault="00CF1012">
            <w:pPr>
              <w:jc w:val="center"/>
            </w:pPr>
            <w:r>
              <w:rPr>
                <w:rFonts w:hint="eastAsia"/>
                <w:sz w:val="24"/>
                <w:szCs w:val="24"/>
              </w:rPr>
              <w:t>土木建筑、装备制造、财经商贸、交通运输四大类</w:t>
            </w:r>
          </w:p>
        </w:tc>
      </w:tr>
      <w:tr w:rsidR="003622A3" w:rsidTr="003237E1">
        <w:trPr>
          <w:trHeight w:val="858"/>
          <w:jc w:val="center"/>
        </w:trPr>
        <w:tc>
          <w:tcPr>
            <w:tcW w:w="1702" w:type="dxa"/>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spacing w:line="580" w:lineRule="exact"/>
              <w:jc w:val="center"/>
              <w:rPr>
                <w:sz w:val="24"/>
                <w:szCs w:val="24"/>
              </w:rPr>
            </w:pPr>
            <w:r w:rsidRPr="003237E1">
              <w:rPr>
                <w:rFonts w:hint="eastAsia"/>
                <w:sz w:val="24"/>
                <w:szCs w:val="24"/>
              </w:rPr>
              <w:t>专任教师</w:t>
            </w:r>
          </w:p>
          <w:p w:rsidR="003622A3" w:rsidRPr="003237E1" w:rsidRDefault="00CF1012" w:rsidP="003237E1">
            <w:pPr>
              <w:spacing w:line="580" w:lineRule="exact"/>
              <w:jc w:val="center"/>
              <w:rPr>
                <w:sz w:val="24"/>
                <w:szCs w:val="24"/>
              </w:rPr>
            </w:pPr>
            <w:r w:rsidRPr="003237E1">
              <w:rPr>
                <w:rFonts w:hint="eastAsia"/>
                <w:sz w:val="24"/>
                <w:szCs w:val="24"/>
              </w:rPr>
              <w:t>总数（人）</w:t>
            </w:r>
          </w:p>
        </w:tc>
        <w:tc>
          <w:tcPr>
            <w:tcW w:w="3126" w:type="dxa"/>
            <w:gridSpan w:val="2"/>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sz w:val="24"/>
                <w:szCs w:val="24"/>
              </w:rPr>
            </w:pPr>
            <w:r w:rsidRPr="003B5649">
              <w:rPr>
                <w:rFonts w:asciiTheme="minorEastAsia" w:eastAsiaTheme="minorEastAsia" w:hAnsiTheme="minorEastAsia" w:hint="eastAsia"/>
                <w:sz w:val="24"/>
                <w:szCs w:val="24"/>
              </w:rPr>
              <w:t>243</w:t>
            </w:r>
          </w:p>
        </w:tc>
        <w:tc>
          <w:tcPr>
            <w:tcW w:w="2977" w:type="dxa"/>
            <w:tcBorders>
              <w:top w:val="single" w:sz="4" w:space="0" w:color="auto"/>
              <w:left w:val="single" w:sz="4" w:space="0" w:color="auto"/>
              <w:bottom w:val="single" w:sz="4" w:space="0" w:color="auto"/>
              <w:right w:val="single" w:sz="4" w:space="0" w:color="auto"/>
            </w:tcBorders>
          </w:tcPr>
          <w:p w:rsidR="003622A3" w:rsidRPr="003237E1" w:rsidRDefault="00CF1012" w:rsidP="003237E1">
            <w:pPr>
              <w:spacing w:line="580" w:lineRule="exact"/>
              <w:ind w:rightChars="-50" w:right="-105"/>
              <w:jc w:val="center"/>
              <w:rPr>
                <w:sz w:val="24"/>
                <w:szCs w:val="24"/>
              </w:rPr>
            </w:pPr>
            <w:r>
              <w:rPr>
                <w:rFonts w:hint="eastAsia"/>
                <w:sz w:val="24"/>
                <w:szCs w:val="24"/>
              </w:rPr>
              <w:t>专任教师中副教授及以上职称教师所占比例</w:t>
            </w:r>
          </w:p>
        </w:tc>
        <w:tc>
          <w:tcPr>
            <w:tcW w:w="1206" w:type="dxa"/>
            <w:tcBorders>
              <w:top w:val="single" w:sz="4" w:space="0" w:color="auto"/>
              <w:left w:val="single" w:sz="4" w:space="0" w:color="auto"/>
              <w:bottom w:val="single" w:sz="4" w:space="0" w:color="auto"/>
              <w:right w:val="single" w:sz="4" w:space="0" w:color="auto"/>
            </w:tcBorders>
            <w:vAlign w:val="center"/>
          </w:tcPr>
          <w:p w:rsidR="003622A3" w:rsidRPr="003237E1" w:rsidRDefault="00CF1012" w:rsidP="003237E1">
            <w:pPr>
              <w:jc w:val="center"/>
              <w:rPr>
                <w:sz w:val="24"/>
                <w:szCs w:val="24"/>
              </w:rPr>
            </w:pPr>
            <w:r w:rsidRPr="003237E1">
              <w:rPr>
                <w:rFonts w:asciiTheme="minorEastAsia" w:eastAsiaTheme="minorEastAsia" w:hAnsiTheme="minorEastAsia" w:hint="eastAsia"/>
                <w:sz w:val="24"/>
                <w:szCs w:val="24"/>
              </w:rPr>
              <w:t>36.6%</w:t>
            </w:r>
          </w:p>
        </w:tc>
      </w:tr>
      <w:tr w:rsidR="003622A3" w:rsidTr="003237E1">
        <w:trPr>
          <w:trHeight w:val="6899"/>
          <w:jc w:val="center"/>
        </w:trPr>
        <w:tc>
          <w:tcPr>
            <w:tcW w:w="1702" w:type="dxa"/>
            <w:tcBorders>
              <w:top w:val="single" w:sz="4" w:space="0" w:color="auto"/>
              <w:left w:val="single" w:sz="4" w:space="0" w:color="auto"/>
              <w:bottom w:val="single" w:sz="4" w:space="0" w:color="auto"/>
              <w:right w:val="single" w:sz="4" w:space="0" w:color="auto"/>
            </w:tcBorders>
            <w:vAlign w:val="center"/>
          </w:tcPr>
          <w:p w:rsidR="003622A3" w:rsidRDefault="00CF1012">
            <w:pPr>
              <w:spacing w:line="580" w:lineRule="exact"/>
              <w:jc w:val="center"/>
              <w:rPr>
                <w:sz w:val="24"/>
                <w:szCs w:val="24"/>
              </w:rPr>
            </w:pPr>
            <w:r>
              <w:rPr>
                <w:rFonts w:hint="eastAsia"/>
                <w:sz w:val="24"/>
                <w:szCs w:val="24"/>
              </w:rPr>
              <w:t>学校简介</w:t>
            </w:r>
            <w:proofErr w:type="gramStart"/>
            <w:r>
              <w:rPr>
                <w:rFonts w:hint="eastAsia"/>
                <w:sz w:val="24"/>
                <w:szCs w:val="24"/>
              </w:rPr>
              <w:t>和</w:t>
            </w:r>
            <w:proofErr w:type="gramEnd"/>
          </w:p>
          <w:p w:rsidR="003622A3" w:rsidRDefault="00CF1012">
            <w:pPr>
              <w:spacing w:line="580" w:lineRule="exact"/>
              <w:jc w:val="center"/>
              <w:rPr>
                <w:sz w:val="24"/>
                <w:szCs w:val="24"/>
              </w:rPr>
            </w:pPr>
            <w:r>
              <w:rPr>
                <w:rFonts w:hint="eastAsia"/>
                <w:sz w:val="24"/>
                <w:szCs w:val="24"/>
              </w:rPr>
              <w:t>历史沿革</w:t>
            </w:r>
          </w:p>
          <w:p w:rsidR="003622A3" w:rsidRDefault="00CF1012">
            <w:pPr>
              <w:spacing w:line="580" w:lineRule="exact"/>
              <w:jc w:val="center"/>
              <w:rPr>
                <w:rFonts w:eastAsia="黑体"/>
                <w:sz w:val="24"/>
                <w:szCs w:val="24"/>
              </w:rPr>
            </w:pPr>
            <w:r>
              <w:rPr>
                <w:rFonts w:hint="eastAsia"/>
                <w:sz w:val="24"/>
                <w:szCs w:val="24"/>
              </w:rPr>
              <w:t>（</w:t>
            </w:r>
            <w:r>
              <w:rPr>
                <w:sz w:val="24"/>
                <w:szCs w:val="24"/>
              </w:rPr>
              <w:t>300</w:t>
            </w:r>
            <w:r>
              <w:rPr>
                <w:rFonts w:hint="eastAsia"/>
                <w:sz w:val="24"/>
                <w:szCs w:val="24"/>
              </w:rPr>
              <w:t>字以内）</w:t>
            </w:r>
          </w:p>
        </w:tc>
        <w:tc>
          <w:tcPr>
            <w:tcW w:w="7309" w:type="dxa"/>
            <w:gridSpan w:val="4"/>
            <w:tcBorders>
              <w:top w:val="single" w:sz="4" w:space="0" w:color="auto"/>
              <w:left w:val="single" w:sz="4" w:space="0" w:color="auto"/>
              <w:bottom w:val="single" w:sz="4" w:space="0" w:color="auto"/>
              <w:right w:val="single" w:sz="4" w:space="0" w:color="auto"/>
            </w:tcBorders>
          </w:tcPr>
          <w:p w:rsidR="003622A3" w:rsidRPr="003237E1" w:rsidRDefault="00CF1012" w:rsidP="003237E1">
            <w:pPr>
              <w:spacing w:line="579" w:lineRule="exact"/>
              <w:ind w:firstLineChars="200" w:firstLine="480"/>
              <w:rPr>
                <w:rFonts w:ascii="宋体" w:hAnsi="宋体"/>
                <w:sz w:val="24"/>
                <w:szCs w:val="24"/>
              </w:rPr>
            </w:pPr>
            <w:r>
              <w:rPr>
                <w:color w:val="000000" w:themeColor="text1"/>
                <w:sz w:val="24"/>
                <w:szCs w:val="24"/>
              </w:rPr>
              <w:t>重庆冶金成人学院</w:t>
            </w:r>
            <w:r>
              <w:rPr>
                <w:rFonts w:hint="eastAsia"/>
                <w:color w:val="000000" w:themeColor="text1"/>
                <w:sz w:val="24"/>
                <w:szCs w:val="24"/>
              </w:rPr>
              <w:t>是</w:t>
            </w:r>
            <w:r>
              <w:rPr>
                <w:color w:val="000000" w:themeColor="text1"/>
                <w:sz w:val="24"/>
                <w:szCs w:val="24"/>
              </w:rPr>
              <w:t>经重庆市人民政府批准</w:t>
            </w:r>
            <w:r>
              <w:rPr>
                <w:rFonts w:hint="eastAsia"/>
                <w:color w:val="000000" w:themeColor="text1"/>
                <w:sz w:val="24"/>
                <w:szCs w:val="24"/>
              </w:rPr>
              <w:t>，中华人民共和国教育部备案的高等学历继续教育院校。学校</w:t>
            </w:r>
            <w:r>
              <w:rPr>
                <w:color w:val="000000" w:themeColor="text1"/>
                <w:sz w:val="24"/>
                <w:szCs w:val="24"/>
              </w:rPr>
              <w:t>创建于</w:t>
            </w:r>
            <w:r>
              <w:rPr>
                <w:color w:val="000000" w:themeColor="text1"/>
                <w:sz w:val="24"/>
                <w:szCs w:val="24"/>
              </w:rPr>
              <w:t>2000</w:t>
            </w:r>
            <w:r>
              <w:rPr>
                <w:color w:val="000000" w:themeColor="text1"/>
                <w:sz w:val="24"/>
                <w:szCs w:val="24"/>
              </w:rPr>
              <w:t>年，</w:t>
            </w:r>
            <w:r>
              <w:rPr>
                <w:rFonts w:hint="eastAsia"/>
                <w:color w:val="000000" w:themeColor="text1"/>
                <w:sz w:val="24"/>
                <w:szCs w:val="24"/>
              </w:rPr>
              <w:t>由原</w:t>
            </w:r>
            <w:r>
              <w:rPr>
                <w:color w:val="000000" w:themeColor="text1"/>
                <w:sz w:val="24"/>
                <w:szCs w:val="24"/>
              </w:rPr>
              <w:t>重钢职大、</w:t>
            </w:r>
            <w:proofErr w:type="gramStart"/>
            <w:r>
              <w:rPr>
                <w:color w:val="000000" w:themeColor="text1"/>
                <w:sz w:val="24"/>
                <w:szCs w:val="24"/>
              </w:rPr>
              <w:t>西铝职大</w:t>
            </w:r>
            <w:proofErr w:type="gramEnd"/>
            <w:r>
              <w:rPr>
                <w:rFonts w:hint="eastAsia"/>
                <w:color w:val="000000" w:themeColor="text1"/>
                <w:sz w:val="24"/>
                <w:szCs w:val="24"/>
              </w:rPr>
              <w:t>、</w:t>
            </w:r>
            <w:r>
              <w:rPr>
                <w:color w:val="000000" w:themeColor="text1"/>
                <w:sz w:val="24"/>
                <w:szCs w:val="24"/>
              </w:rPr>
              <w:t>特钢职大</w:t>
            </w:r>
            <w:r>
              <w:rPr>
                <w:rFonts w:hint="eastAsia"/>
                <w:color w:val="000000" w:themeColor="text1"/>
                <w:sz w:val="24"/>
                <w:szCs w:val="24"/>
              </w:rPr>
              <w:t>三所独立设置的成人高校合并重组而成的一所院校。学院</w:t>
            </w:r>
            <w:proofErr w:type="gramStart"/>
            <w:r>
              <w:rPr>
                <w:rFonts w:hint="eastAsia"/>
                <w:color w:val="000000" w:themeColor="text1"/>
                <w:sz w:val="24"/>
                <w:szCs w:val="24"/>
              </w:rPr>
              <w:t>座落</w:t>
            </w:r>
            <w:proofErr w:type="gramEnd"/>
            <w:r>
              <w:rPr>
                <w:rFonts w:hint="eastAsia"/>
                <w:color w:val="000000" w:themeColor="text1"/>
                <w:sz w:val="24"/>
                <w:szCs w:val="24"/>
              </w:rPr>
              <w:t>于重庆市铝都重镇—重庆市九龙坡区西彭镇，学院在装备制造、土木建筑、交通运输、财经商贸</w:t>
            </w:r>
            <w:r>
              <w:rPr>
                <w:rFonts w:hint="eastAsia"/>
                <w:color w:val="000000" w:themeColor="text1"/>
                <w:sz w:val="24"/>
                <w:szCs w:val="24"/>
              </w:rPr>
              <w:t>4</w:t>
            </w:r>
            <w:r>
              <w:rPr>
                <w:rFonts w:hint="eastAsia"/>
                <w:color w:val="000000" w:themeColor="text1"/>
                <w:sz w:val="24"/>
                <w:szCs w:val="24"/>
              </w:rPr>
              <w:t>个大类专业上有着悠久的办学历史和丰富的办学经验。</w:t>
            </w:r>
            <w:r>
              <w:rPr>
                <w:sz w:val="24"/>
                <w:szCs w:val="24"/>
              </w:rPr>
              <w:t>学院</w:t>
            </w:r>
            <w:r>
              <w:rPr>
                <w:rFonts w:hint="eastAsia"/>
                <w:sz w:val="24"/>
                <w:szCs w:val="24"/>
              </w:rPr>
              <w:t>坚持“立足地方，面向行业、服务社会”的办学方向，秉承“育人为本、德育为先、能力为重、全面发展”的育人理念，以“坚持特色办校、服务职业教育、严把教学质量”为工作目标，经过多年建设与发展，已形成“继续教育为主体，职业培训与职业认定为两翼”的多层次、多形式、多元化的办学模式。</w:t>
            </w:r>
          </w:p>
        </w:tc>
      </w:tr>
    </w:tbl>
    <w:p w:rsidR="003622A3" w:rsidRDefault="00CF1012">
      <w:pPr>
        <w:spacing w:line="580" w:lineRule="exact"/>
        <w:rPr>
          <w:rFonts w:ascii="华文楷体" w:eastAsia="华文楷体" w:hAnsi="华文楷体"/>
          <w:sz w:val="24"/>
          <w:szCs w:val="24"/>
        </w:rPr>
      </w:pPr>
      <w:r>
        <w:rPr>
          <w:rFonts w:ascii="华文楷体" w:eastAsia="华文楷体" w:hAnsi="华文楷体" w:hint="eastAsia"/>
          <w:sz w:val="24"/>
          <w:szCs w:val="24"/>
        </w:rPr>
        <w:t>注：专业平均年招生规模</w:t>
      </w:r>
      <w:r>
        <w:rPr>
          <w:rFonts w:ascii="华文楷体" w:eastAsia="华文楷体" w:hAnsi="华文楷体"/>
          <w:sz w:val="24"/>
          <w:szCs w:val="24"/>
        </w:rPr>
        <w:t>=</w:t>
      </w:r>
      <w:r>
        <w:rPr>
          <w:rFonts w:ascii="华文楷体" w:eastAsia="华文楷体" w:hAnsi="华文楷体" w:hint="eastAsia"/>
          <w:sz w:val="24"/>
          <w:szCs w:val="24"/>
        </w:rPr>
        <w:t>学校年招生数</w:t>
      </w:r>
      <w:r>
        <w:rPr>
          <w:rFonts w:ascii="华文楷体" w:eastAsia="华文楷体" w:hAnsi="华文楷体"/>
          <w:sz w:val="24"/>
          <w:szCs w:val="24"/>
        </w:rPr>
        <w:t>÷</w:t>
      </w:r>
      <w:r>
        <w:rPr>
          <w:rFonts w:ascii="华文楷体" w:eastAsia="华文楷体" w:hAnsi="华文楷体" w:hint="eastAsia"/>
          <w:sz w:val="24"/>
          <w:szCs w:val="24"/>
        </w:rPr>
        <w:t>学校现有专业总数</w:t>
      </w:r>
    </w:p>
    <w:p w:rsidR="003622A3" w:rsidRDefault="00CF1012" w:rsidP="00CF1012">
      <w:pPr>
        <w:spacing w:afterLines="50" w:line="580" w:lineRule="exact"/>
        <w:jc w:val="center"/>
        <w:rPr>
          <w:rFonts w:ascii="Times New Roman" w:eastAsia="黑体" w:hAnsi="Times New Roman"/>
          <w:sz w:val="32"/>
          <w:szCs w:val="32"/>
        </w:rPr>
      </w:pPr>
      <w:r>
        <w:rPr>
          <w:rFonts w:ascii="Times New Roman" w:eastAsia="黑体" w:hAnsi="Times New Roman"/>
          <w:sz w:val="32"/>
          <w:szCs w:val="32"/>
        </w:rPr>
        <w:t>3.</w:t>
      </w:r>
      <w:r>
        <w:rPr>
          <w:rFonts w:ascii="Times New Roman" w:eastAsia="黑体" w:hAnsi="Times New Roman"/>
          <w:sz w:val="32"/>
          <w:szCs w:val="32"/>
        </w:rPr>
        <w:t>增设专业的理由和基础</w:t>
      </w:r>
    </w:p>
    <w:tbl>
      <w:tblPr>
        <w:tblW w:w="8140" w:type="dxa"/>
        <w:jc w:val="center"/>
        <w:tblBorders>
          <w:top w:val="single" w:sz="4" w:space="0" w:color="auto"/>
          <w:left w:val="single" w:sz="4" w:space="0" w:color="auto"/>
          <w:bottom w:val="single" w:sz="4" w:space="0" w:color="auto"/>
          <w:right w:val="single" w:sz="4" w:space="0" w:color="auto"/>
        </w:tblBorders>
        <w:tblLook w:val="04A0"/>
      </w:tblPr>
      <w:tblGrid>
        <w:gridCol w:w="8140"/>
      </w:tblGrid>
      <w:tr w:rsidR="003622A3">
        <w:trPr>
          <w:trHeight w:val="9551"/>
          <w:jc w:val="center"/>
        </w:trPr>
        <w:tc>
          <w:tcPr>
            <w:tcW w:w="8140" w:type="dxa"/>
            <w:tcBorders>
              <w:top w:val="single" w:sz="4" w:space="0" w:color="auto"/>
              <w:left w:val="single" w:sz="4" w:space="0" w:color="auto"/>
              <w:bottom w:val="single" w:sz="4" w:space="0" w:color="auto"/>
              <w:right w:val="single" w:sz="4" w:space="0" w:color="auto"/>
            </w:tcBorders>
          </w:tcPr>
          <w:p w:rsidR="003622A3" w:rsidRPr="007007D1" w:rsidRDefault="00CF1012" w:rsidP="007007D1">
            <w:pPr>
              <w:spacing w:line="579" w:lineRule="exact"/>
              <w:ind w:firstLineChars="200" w:firstLine="482"/>
              <w:rPr>
                <w:rFonts w:ascii="宋体" w:hAnsi="宋体"/>
                <w:b/>
                <w:bCs/>
                <w:sz w:val="24"/>
                <w:szCs w:val="24"/>
              </w:rPr>
            </w:pPr>
            <w:r w:rsidRPr="007007D1">
              <w:rPr>
                <w:rFonts w:ascii="宋体" w:hAnsi="宋体" w:hint="eastAsia"/>
                <w:b/>
                <w:bCs/>
                <w:sz w:val="24"/>
                <w:szCs w:val="24"/>
              </w:rPr>
              <w:t>（1</w:t>
            </w:r>
            <w:r w:rsidR="007007D1">
              <w:rPr>
                <w:rFonts w:ascii="宋体" w:hAnsi="宋体" w:hint="eastAsia"/>
                <w:b/>
                <w:bCs/>
                <w:sz w:val="24"/>
                <w:szCs w:val="24"/>
              </w:rPr>
              <w:t>）主要理由</w:t>
            </w:r>
          </w:p>
          <w:p w:rsidR="003622A3" w:rsidRPr="007007D1" w:rsidRDefault="00CF1012" w:rsidP="007007D1">
            <w:pPr>
              <w:spacing w:line="579" w:lineRule="exact"/>
              <w:ind w:firstLineChars="200" w:firstLine="480"/>
              <w:rPr>
                <w:rFonts w:ascii="宋体" w:hAnsi="宋体"/>
                <w:sz w:val="24"/>
                <w:szCs w:val="24"/>
              </w:rPr>
            </w:pPr>
            <w:r w:rsidRPr="007007D1">
              <w:rPr>
                <w:rFonts w:ascii="宋体" w:hAnsi="宋体" w:hint="eastAsia"/>
                <w:sz w:val="24"/>
                <w:szCs w:val="24"/>
              </w:rPr>
              <w:t>城市轨道交通行业是我国迅速发展的行业，随着经济、社会的发展，国家已经把城市轨道交通的建设提到了一个前所未有的高度。我国城市建设的轨道交通网络总里程已达10165.7公里。预计到2035年，我国城市轨道交通运营里程将达到1.5万公里。城市轨道交通已经成为解决城市交通拥堵、改善市民出行条件的重要手段。然而，与快速发展的城市轨道交通建设相比，我国城市轨道交通运营管理人才的培养还存在一定的差距。因此，申请增设《城市轨道交通运营管理》专业，旨在满足我国城市轨道交通建设和发展的迫切需要，培养更多具备专业技能和素质的运营管理人才。</w:t>
            </w:r>
          </w:p>
          <w:p w:rsidR="003622A3" w:rsidRPr="007007D1" w:rsidRDefault="00CF1012" w:rsidP="007007D1">
            <w:pPr>
              <w:spacing w:line="579" w:lineRule="exact"/>
              <w:ind w:firstLineChars="200" w:firstLine="482"/>
              <w:rPr>
                <w:rFonts w:ascii="宋体" w:hAnsi="宋体"/>
                <w:b/>
                <w:bCs/>
                <w:sz w:val="24"/>
                <w:szCs w:val="24"/>
              </w:rPr>
            </w:pPr>
            <w:r w:rsidRPr="007007D1">
              <w:rPr>
                <w:rFonts w:ascii="宋体" w:hAnsi="宋体" w:hint="eastAsia"/>
                <w:b/>
                <w:bCs/>
                <w:sz w:val="24"/>
                <w:szCs w:val="24"/>
              </w:rPr>
              <w:t>（2</w:t>
            </w:r>
            <w:r w:rsidR="007007D1">
              <w:rPr>
                <w:rFonts w:ascii="宋体" w:hAnsi="宋体" w:hint="eastAsia"/>
                <w:b/>
                <w:bCs/>
                <w:sz w:val="24"/>
                <w:szCs w:val="24"/>
              </w:rPr>
              <w:t>）专业筹建情况</w:t>
            </w:r>
          </w:p>
          <w:p w:rsidR="003622A3" w:rsidRPr="007007D1" w:rsidRDefault="00CF1012" w:rsidP="007007D1">
            <w:pPr>
              <w:spacing w:line="579" w:lineRule="exact"/>
              <w:ind w:firstLineChars="200" w:firstLine="480"/>
              <w:rPr>
                <w:rFonts w:ascii="宋体" w:hAnsi="宋体"/>
                <w:sz w:val="24"/>
                <w:szCs w:val="24"/>
              </w:rPr>
            </w:pPr>
            <w:r w:rsidRPr="007007D1">
              <w:rPr>
                <w:rFonts w:ascii="宋体" w:hAnsi="宋体" w:hint="eastAsia"/>
                <w:sz w:val="24"/>
                <w:szCs w:val="24"/>
              </w:rPr>
              <w:t>①师资队伍：我们已经组建了</w:t>
            </w:r>
            <w:proofErr w:type="gramStart"/>
            <w:r w:rsidRPr="007007D1">
              <w:rPr>
                <w:rFonts w:ascii="宋体" w:hAnsi="宋体" w:hint="eastAsia"/>
                <w:sz w:val="24"/>
                <w:szCs w:val="24"/>
              </w:rPr>
              <w:t>一</w:t>
            </w:r>
            <w:proofErr w:type="gramEnd"/>
            <w:r w:rsidRPr="007007D1">
              <w:rPr>
                <w:rFonts w:ascii="宋体" w:hAnsi="宋体" w:hint="eastAsia"/>
                <w:sz w:val="24"/>
                <w:szCs w:val="24"/>
              </w:rPr>
              <w:t>支具有丰富教学和实践经验的专业教师团队，包括多名长期从事城市轨道交通运营管理工作的专家和教授。此外，我们还与多家城市轨道交通企业建立了紧密的合作关系，为学生提供了丰富的实践教学资源。</w:t>
            </w:r>
          </w:p>
          <w:p w:rsidR="003622A3" w:rsidRPr="007007D1" w:rsidRDefault="00CF1012" w:rsidP="007007D1">
            <w:pPr>
              <w:spacing w:line="579" w:lineRule="exact"/>
              <w:ind w:firstLineChars="200" w:firstLine="480"/>
              <w:rPr>
                <w:rFonts w:ascii="宋体" w:hAnsi="宋体"/>
                <w:sz w:val="24"/>
                <w:szCs w:val="24"/>
              </w:rPr>
            </w:pPr>
            <w:r w:rsidRPr="007007D1">
              <w:rPr>
                <w:rFonts w:ascii="宋体" w:hAnsi="宋体" w:hint="eastAsia"/>
                <w:sz w:val="24"/>
                <w:szCs w:val="24"/>
              </w:rPr>
              <w:t>②课程设置：在充分考虑国内外城市轨道交通运营管理发展趋势的基础上，我们制定了一套完整的课程体系，涵盖了城市轨道交通运营管理的基础理论、技能培训和实践操作等方面。课程设置注重理论与实践相结合，旨在培养学生具备较强的专业素养和实践能力。</w:t>
            </w:r>
          </w:p>
          <w:p w:rsidR="003622A3" w:rsidRPr="007007D1" w:rsidRDefault="00CF1012" w:rsidP="007007D1">
            <w:pPr>
              <w:spacing w:line="579" w:lineRule="exact"/>
              <w:ind w:firstLineChars="200" w:firstLine="480"/>
              <w:rPr>
                <w:rFonts w:ascii="宋体" w:hAnsi="宋体"/>
                <w:sz w:val="24"/>
                <w:szCs w:val="24"/>
              </w:rPr>
            </w:pPr>
            <w:r w:rsidRPr="007007D1">
              <w:rPr>
                <w:rFonts w:ascii="宋体" w:hAnsi="宋体" w:hint="eastAsia"/>
                <w:sz w:val="24"/>
                <w:szCs w:val="24"/>
              </w:rPr>
              <w:t>③实验室建设：我们已经投入资金建设了城市轨道交通运营管理实验室，配备了先进的模拟系统和实验设备，为学生提供了一个模拟真实运营环境的实践平台。通过实验室的建设，学生可以在实践中掌握城市轨道交通运营管理的基本技能和知识。</w:t>
            </w:r>
          </w:p>
          <w:p w:rsidR="003622A3" w:rsidRPr="007007D1" w:rsidRDefault="00CF1012" w:rsidP="007007D1">
            <w:pPr>
              <w:spacing w:line="579" w:lineRule="exact"/>
              <w:ind w:firstLineChars="200" w:firstLine="482"/>
              <w:rPr>
                <w:rFonts w:ascii="宋体" w:hAnsi="宋体"/>
                <w:b/>
                <w:bCs/>
                <w:sz w:val="24"/>
                <w:szCs w:val="24"/>
              </w:rPr>
            </w:pPr>
            <w:r w:rsidRPr="007007D1">
              <w:rPr>
                <w:rFonts w:ascii="宋体" w:hAnsi="宋体" w:hint="eastAsia"/>
                <w:b/>
                <w:bCs/>
                <w:sz w:val="24"/>
                <w:szCs w:val="24"/>
              </w:rPr>
              <w:t>（3</w:t>
            </w:r>
            <w:r w:rsidR="007007D1">
              <w:rPr>
                <w:rFonts w:ascii="宋体" w:hAnsi="宋体" w:hint="eastAsia"/>
                <w:b/>
                <w:bCs/>
                <w:sz w:val="24"/>
                <w:szCs w:val="24"/>
              </w:rPr>
              <w:t>）专业发展规划</w:t>
            </w:r>
          </w:p>
          <w:p w:rsidR="003622A3" w:rsidRPr="007007D1" w:rsidRDefault="00CF1012" w:rsidP="007007D1">
            <w:pPr>
              <w:spacing w:line="579" w:lineRule="exact"/>
              <w:ind w:firstLineChars="200" w:firstLine="480"/>
              <w:rPr>
                <w:rFonts w:ascii="宋体" w:hAnsi="宋体"/>
                <w:sz w:val="24"/>
                <w:szCs w:val="24"/>
              </w:rPr>
            </w:pPr>
            <w:r w:rsidRPr="007007D1">
              <w:rPr>
                <w:rFonts w:ascii="宋体" w:hAnsi="宋体" w:hint="eastAsia"/>
                <w:sz w:val="24"/>
                <w:szCs w:val="24"/>
              </w:rPr>
              <w:t>①明确专业定位：我们将把《城市轨道交通运营管理》专业定位为培养具备城市轨道交通运营管理专业知识和技能的高级应用型人才，以满足国家和社会对城市轨道交通运营管理人才的需求。</w:t>
            </w:r>
          </w:p>
          <w:p w:rsidR="003622A3" w:rsidRPr="007007D1" w:rsidRDefault="00CF1012" w:rsidP="007007D1">
            <w:pPr>
              <w:spacing w:line="579" w:lineRule="exact"/>
              <w:ind w:firstLineChars="200" w:firstLine="480"/>
              <w:rPr>
                <w:rFonts w:ascii="宋体" w:hAnsi="宋体"/>
                <w:sz w:val="24"/>
                <w:szCs w:val="24"/>
              </w:rPr>
            </w:pPr>
            <w:r w:rsidRPr="007007D1">
              <w:rPr>
                <w:rFonts w:ascii="宋体" w:hAnsi="宋体" w:hint="eastAsia"/>
                <w:sz w:val="24"/>
                <w:szCs w:val="24"/>
              </w:rPr>
              <w:t>②加强专业建设：我们将不断优化专业课程体系，提高教学质量，加强师资队伍建设，提升学生的综合素质。同时，我们还将积极开展校企合作，为学生提供更多实践和就业机会。</w:t>
            </w:r>
          </w:p>
          <w:p w:rsidR="003622A3" w:rsidRPr="007007D1" w:rsidRDefault="00CF1012" w:rsidP="007007D1">
            <w:pPr>
              <w:spacing w:line="579" w:lineRule="exact"/>
              <w:ind w:firstLineChars="200" w:firstLine="480"/>
              <w:rPr>
                <w:rFonts w:ascii="宋体" w:hAnsi="宋体"/>
                <w:sz w:val="24"/>
                <w:szCs w:val="24"/>
              </w:rPr>
            </w:pPr>
            <w:r w:rsidRPr="007007D1">
              <w:rPr>
                <w:rFonts w:ascii="宋体" w:hAnsi="宋体" w:hint="eastAsia"/>
                <w:sz w:val="24"/>
                <w:szCs w:val="24"/>
              </w:rPr>
              <w:t>③拓展专业领域：随着城市轨道交通技术的不断发展，我们将逐步拓展专业领域，开展相关领域的研究和教学工作，为社会提供更多高素质的专业人才。</w:t>
            </w:r>
          </w:p>
          <w:p w:rsidR="003622A3" w:rsidRPr="007007D1" w:rsidRDefault="00CF1012" w:rsidP="007007D1">
            <w:pPr>
              <w:spacing w:line="579" w:lineRule="exact"/>
              <w:ind w:firstLineChars="200" w:firstLine="482"/>
              <w:rPr>
                <w:rFonts w:ascii="宋体" w:hAnsi="宋体"/>
                <w:sz w:val="24"/>
                <w:szCs w:val="24"/>
              </w:rPr>
            </w:pPr>
            <w:r w:rsidRPr="007007D1">
              <w:rPr>
                <w:rFonts w:ascii="宋体" w:hAnsi="宋体" w:hint="eastAsia"/>
                <w:b/>
                <w:bCs/>
                <w:sz w:val="24"/>
                <w:szCs w:val="24"/>
              </w:rPr>
              <w:t>（4）人才需求预测情况</w:t>
            </w:r>
          </w:p>
          <w:p w:rsidR="003622A3" w:rsidRDefault="00CF1012" w:rsidP="007007D1">
            <w:pPr>
              <w:spacing w:line="579" w:lineRule="exact"/>
              <w:ind w:firstLineChars="200" w:firstLine="480"/>
              <w:rPr>
                <w:rFonts w:ascii="宋体" w:hAnsi="宋体" w:hint="eastAsia"/>
                <w:sz w:val="24"/>
                <w:szCs w:val="24"/>
              </w:rPr>
            </w:pPr>
            <w:r w:rsidRPr="007007D1">
              <w:rPr>
                <w:rFonts w:ascii="宋体" w:hAnsi="宋体" w:hint="eastAsia"/>
                <w:sz w:val="24"/>
                <w:szCs w:val="24"/>
              </w:rPr>
              <w:t>根据国家规划，到2035年，我国城市轨道交通运营里程将达到1.5万公里，运营车辆将超过6万辆。预计到2025年，我国城市轨道交通运营管理人才的需求量将达到10万人以上。以重庆为例，截止2023年2月，重庆轨道交通已开通运营线路13条，运营里程达538公理，在建线路12条。根据《重庆市城乡总体规划》至2050年，重庆市将建成18条轨道交通线路，运营里程约820公里，预期在20—35年内，对轨道交通专业人才的需求会持续。按国家标准估计，地铁每公里会带来60到90人就业，重庆总体规划地铁还将建近300公里，将带来近27000人的直接就业。就此看来，城市轨道交通运营管理人才的储备严重不足，远远无法满足未来的发展需求。因此，增设《城市轨道交通运营管理》专业，对于缓解我国城市轨道交通运营管理人才的供需矛盾具有重要意义。</w:t>
            </w:r>
          </w:p>
          <w:p w:rsidR="007007D1" w:rsidRPr="007007D1" w:rsidRDefault="007007D1" w:rsidP="007007D1">
            <w:pPr>
              <w:pStyle w:val="NormalIndent"/>
            </w:pPr>
          </w:p>
        </w:tc>
      </w:tr>
    </w:tbl>
    <w:p w:rsidR="003622A3" w:rsidRDefault="00CF1012" w:rsidP="00CF1012">
      <w:pPr>
        <w:spacing w:afterLines="50" w:line="580" w:lineRule="exact"/>
        <w:jc w:val="center"/>
        <w:rPr>
          <w:rFonts w:ascii="Times New Roman" w:eastAsia="黑体" w:hAnsi="Times New Roman"/>
          <w:bCs/>
          <w:spacing w:val="20"/>
          <w:sz w:val="44"/>
          <w:szCs w:val="24"/>
        </w:rPr>
      </w:pPr>
      <w:r>
        <w:rPr>
          <w:b/>
          <w:bCs/>
          <w:sz w:val="32"/>
          <w:szCs w:val="24"/>
        </w:rPr>
        <w:br w:type="page"/>
      </w:r>
      <w:r>
        <w:rPr>
          <w:rFonts w:ascii="Times New Roman" w:eastAsia="黑体" w:hAnsi="Times New Roman"/>
          <w:bCs/>
          <w:sz w:val="32"/>
          <w:szCs w:val="24"/>
        </w:rPr>
        <w:t>4.</w:t>
      </w:r>
      <w:r>
        <w:rPr>
          <w:rFonts w:ascii="Times New Roman" w:eastAsia="黑体" w:hAnsi="Times New Roman"/>
          <w:bCs/>
          <w:sz w:val="32"/>
          <w:szCs w:val="24"/>
        </w:rPr>
        <w:t>增设专业人才培养方案</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1"/>
      </w:tblGrid>
      <w:tr w:rsidR="003622A3" w:rsidTr="005F1176">
        <w:trPr>
          <w:trHeight w:val="4657"/>
          <w:jc w:val="center"/>
        </w:trPr>
        <w:tc>
          <w:tcPr>
            <w:tcW w:w="9721" w:type="dxa"/>
            <w:tcBorders>
              <w:top w:val="single" w:sz="4" w:space="0" w:color="auto"/>
              <w:left w:val="single" w:sz="4" w:space="0" w:color="auto"/>
              <w:bottom w:val="single" w:sz="4" w:space="0" w:color="auto"/>
              <w:right w:val="single" w:sz="4" w:space="0" w:color="auto"/>
            </w:tcBorders>
          </w:tcPr>
          <w:p w:rsidR="003622A3" w:rsidRPr="005F1176" w:rsidRDefault="005F1176" w:rsidP="005F1176">
            <w:pPr>
              <w:spacing w:line="579" w:lineRule="exact"/>
              <w:ind w:firstLineChars="200" w:firstLine="482"/>
              <w:rPr>
                <w:rFonts w:ascii="宋体" w:hAnsi="宋体"/>
                <w:b/>
                <w:sz w:val="24"/>
                <w:szCs w:val="24"/>
              </w:rPr>
            </w:pPr>
            <w:r w:rsidRPr="005F1176">
              <w:rPr>
                <w:rFonts w:ascii="宋体" w:hAnsi="宋体" w:hint="eastAsia"/>
                <w:b/>
                <w:sz w:val="24"/>
                <w:szCs w:val="24"/>
              </w:rPr>
              <w:t>（1）</w:t>
            </w:r>
            <w:r w:rsidR="00CF1012" w:rsidRPr="005F1176">
              <w:rPr>
                <w:rFonts w:ascii="宋体" w:hAnsi="宋体" w:hint="eastAsia"/>
                <w:b/>
                <w:sz w:val="24"/>
                <w:szCs w:val="24"/>
              </w:rPr>
              <w:t>培养目标</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本专业立足重庆城市轨道交通建设发展和经济社会发展对专业人才的需求，对接轨道交通产业，依托城市</w:t>
            </w:r>
            <w:proofErr w:type="gramStart"/>
            <w:r w:rsidRPr="005F1176">
              <w:rPr>
                <w:rFonts w:ascii="宋体" w:hAnsi="宋体" w:hint="eastAsia"/>
                <w:sz w:val="24"/>
                <w:szCs w:val="24"/>
              </w:rPr>
              <w:t>轨通交通</w:t>
            </w:r>
            <w:proofErr w:type="gramEnd"/>
            <w:r w:rsidRPr="005F1176">
              <w:rPr>
                <w:rFonts w:ascii="宋体" w:hAnsi="宋体" w:hint="eastAsia"/>
                <w:sz w:val="24"/>
                <w:szCs w:val="24"/>
              </w:rPr>
              <w:t>运输企业或相关行业，培养理想信念坚定，德、智、体、美、</w:t>
            </w:r>
            <w:proofErr w:type="gramStart"/>
            <w:r w:rsidRPr="005F1176">
              <w:rPr>
                <w:rFonts w:ascii="宋体" w:hAnsi="宋体" w:hint="eastAsia"/>
                <w:sz w:val="24"/>
                <w:szCs w:val="24"/>
              </w:rPr>
              <w:t>劳</w:t>
            </w:r>
            <w:proofErr w:type="gramEnd"/>
            <w:r w:rsidRPr="005F1176">
              <w:rPr>
                <w:rFonts w:ascii="宋体" w:hAnsi="宋体" w:hint="eastAsia"/>
                <w:sz w:val="24"/>
                <w:szCs w:val="24"/>
              </w:rPr>
              <w:t>全面发展，具有一定的科学文化水平，良好的人文素养、职业道德和创新意识，精益求精的工匠精神，较强的就业能力和可持续发展的能力。具有站务管理、票务管理、行车指挥、应急处理等岗位职业技术能力和较强的学习能力、适应能力及安全意识，掌握相关规章制度，操作流程及故障应急处理等本专业知识和技术技能，能够在城市交通运输企业或相关行业管理与服务职业领域从事站务员、值班员等岗位工作的高素质技术技能人才。</w:t>
            </w:r>
          </w:p>
          <w:p w:rsidR="003622A3" w:rsidRPr="005F1176" w:rsidRDefault="005F1176" w:rsidP="005F1176">
            <w:pPr>
              <w:spacing w:line="579" w:lineRule="exact"/>
              <w:ind w:firstLineChars="200" w:firstLine="482"/>
              <w:rPr>
                <w:rFonts w:ascii="宋体" w:hAnsi="宋体"/>
                <w:b/>
                <w:sz w:val="24"/>
                <w:szCs w:val="24"/>
              </w:rPr>
            </w:pPr>
            <w:r w:rsidRPr="005F1176">
              <w:rPr>
                <w:rFonts w:ascii="宋体" w:hAnsi="宋体" w:hint="eastAsia"/>
                <w:b/>
                <w:sz w:val="24"/>
                <w:szCs w:val="24"/>
              </w:rPr>
              <w:t>（2）</w:t>
            </w:r>
            <w:r w:rsidR="00CF1012" w:rsidRPr="005F1176">
              <w:rPr>
                <w:rFonts w:ascii="宋体" w:hAnsi="宋体" w:hint="eastAsia"/>
                <w:b/>
                <w:sz w:val="24"/>
                <w:szCs w:val="24"/>
              </w:rPr>
              <w:t>基本要求</w:t>
            </w:r>
          </w:p>
          <w:p w:rsidR="003622A3" w:rsidRPr="005F1176" w:rsidRDefault="005F1176" w:rsidP="005F1176">
            <w:pPr>
              <w:spacing w:line="579" w:lineRule="exact"/>
              <w:ind w:firstLineChars="200" w:firstLine="482"/>
              <w:rPr>
                <w:rFonts w:ascii="宋体" w:hAnsi="宋体"/>
                <w:b/>
                <w:sz w:val="24"/>
                <w:szCs w:val="24"/>
                <w:u w:val="single"/>
              </w:rPr>
            </w:pPr>
            <w:r>
              <w:rPr>
                <w:rFonts w:ascii="宋体" w:hAnsi="宋体" w:hint="eastAsia"/>
                <w:b/>
                <w:sz w:val="24"/>
                <w:szCs w:val="24"/>
                <w:u w:val="single"/>
              </w:rPr>
              <w:t>①</w:t>
            </w:r>
            <w:r w:rsidR="00CF1012" w:rsidRPr="005F1176">
              <w:rPr>
                <w:rFonts w:ascii="宋体" w:hAnsi="宋体" w:hint="eastAsia"/>
                <w:b/>
                <w:sz w:val="24"/>
                <w:szCs w:val="24"/>
                <w:u w:val="single"/>
              </w:rPr>
              <w:t>素质要求</w:t>
            </w:r>
            <w:r>
              <w:rPr>
                <w:rFonts w:ascii="宋体" w:hAnsi="宋体" w:hint="eastAsia"/>
                <w:b/>
                <w:sz w:val="24"/>
                <w:szCs w:val="24"/>
                <w:u w:val="single"/>
              </w:rPr>
              <w:t>：</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坚定拥护中国共产党领导和我国社会主义制度，在习近平新时代中国特色社会主义思想指引下，</w:t>
            </w:r>
            <w:proofErr w:type="gramStart"/>
            <w:r w:rsidRPr="005F1176">
              <w:rPr>
                <w:rFonts w:ascii="宋体" w:hAnsi="宋体" w:hint="eastAsia"/>
                <w:sz w:val="24"/>
                <w:szCs w:val="24"/>
              </w:rPr>
              <w:t>践行</w:t>
            </w:r>
            <w:proofErr w:type="gramEnd"/>
            <w:r w:rsidRPr="005F1176">
              <w:rPr>
                <w:rFonts w:ascii="宋体" w:hAnsi="宋体" w:hint="eastAsia"/>
                <w:sz w:val="24"/>
                <w:szCs w:val="24"/>
              </w:rPr>
              <w:t>社会主义核心价值观，具有深厚的爱国情感和中华民族自豪感；</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崇尚宪法、遵法守纪、崇德向善、诚实守信、尊重生命、热爱劳动，履行道德准则和行为规范，具有社会责任感和社会参与意识；</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具有质量意识、环保意识、安全意识、信息素养、工匠精神、创新思维；</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勇于奋斗、乐观向上，具有自我管理能力、职业生涯规划的意识，有较强的集体意识和团队合作精神；</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具有健康的体魄、心理和健全的人格，掌握基本运动知识和一两项运动技能，养成良好的健身与卫生习惯，良好的行为习惯；</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具有一定的审美和人文素养，能够形成一两项艺术特长或爱好。</w:t>
            </w:r>
          </w:p>
          <w:p w:rsidR="003622A3" w:rsidRPr="005F1176" w:rsidRDefault="005F1176" w:rsidP="005F1176">
            <w:pPr>
              <w:spacing w:line="579" w:lineRule="exact"/>
              <w:ind w:firstLineChars="200" w:firstLine="482"/>
              <w:rPr>
                <w:rFonts w:ascii="宋体" w:hAnsi="宋体"/>
                <w:b/>
                <w:sz w:val="24"/>
                <w:szCs w:val="24"/>
                <w:u w:val="single"/>
              </w:rPr>
            </w:pPr>
            <w:r>
              <w:rPr>
                <w:rFonts w:ascii="宋体" w:hAnsi="宋体" w:hint="eastAsia"/>
                <w:b/>
                <w:sz w:val="24"/>
                <w:szCs w:val="24"/>
                <w:u w:val="single"/>
              </w:rPr>
              <w:t>②</w:t>
            </w:r>
            <w:r w:rsidR="00CF1012" w:rsidRPr="005F1176">
              <w:rPr>
                <w:rFonts w:ascii="宋体" w:hAnsi="宋体" w:hint="eastAsia"/>
                <w:b/>
                <w:sz w:val="24"/>
                <w:szCs w:val="24"/>
                <w:u w:val="single"/>
              </w:rPr>
              <w:t>知识要求</w:t>
            </w:r>
            <w:r>
              <w:rPr>
                <w:rFonts w:ascii="宋体" w:hAnsi="宋体" w:hint="eastAsia"/>
                <w:b/>
                <w:sz w:val="24"/>
                <w:szCs w:val="24"/>
                <w:u w:val="single"/>
              </w:rPr>
              <w:t>：</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掌握必备的思想政治理论、科学文化基础知识和中华优秀传统文化知识；</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熟悉与本专业相关的法律法规以及环境保护、安全消防、文明生产等相关知识；</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掌握城市轨道交通系统的基本理论和专业知识；</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掌握城市轨道交通行车组织、票务管理、客运组织、乘客服务的专业知识；</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掌握城市轨道交通车站设备的基本理论和对应的专业知识；</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掌握城市轨道交通车站及车辆段突发事件应急处置的预案及基本处置方法；</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掌握常用服务礼仪与沟通技巧、管理等基本知识；</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掌握日常英语会话以及行业英语表达方式；</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掌握城市轨道交通服务心理学的理论知识和专业技能。</w:t>
            </w:r>
          </w:p>
          <w:p w:rsidR="003622A3" w:rsidRPr="005F1176" w:rsidRDefault="005F1176" w:rsidP="005F1176">
            <w:pPr>
              <w:spacing w:line="579" w:lineRule="exact"/>
              <w:ind w:firstLineChars="200" w:firstLine="482"/>
              <w:rPr>
                <w:rFonts w:ascii="宋体" w:hAnsi="宋体"/>
                <w:b/>
                <w:sz w:val="24"/>
                <w:szCs w:val="24"/>
                <w:u w:val="single"/>
              </w:rPr>
            </w:pPr>
            <w:r>
              <w:rPr>
                <w:rFonts w:ascii="宋体" w:hAnsi="宋体" w:hint="eastAsia"/>
                <w:b/>
                <w:sz w:val="24"/>
                <w:szCs w:val="24"/>
                <w:u w:val="single"/>
              </w:rPr>
              <w:t>③</w:t>
            </w:r>
            <w:r w:rsidR="00CF1012" w:rsidRPr="005F1176">
              <w:rPr>
                <w:rFonts w:ascii="宋体" w:hAnsi="宋体" w:hint="eastAsia"/>
                <w:b/>
                <w:sz w:val="24"/>
                <w:szCs w:val="24"/>
                <w:u w:val="single"/>
              </w:rPr>
              <w:t>能力要求</w:t>
            </w:r>
            <w:r>
              <w:rPr>
                <w:rFonts w:ascii="宋体" w:hAnsi="宋体" w:hint="eastAsia"/>
                <w:b/>
                <w:sz w:val="24"/>
                <w:szCs w:val="24"/>
                <w:u w:val="single"/>
              </w:rPr>
              <w:t>：</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具有探究学习、终身学习、分析问题和解决问题的能力；</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具有良好的语言、文字表达能力和沟通能力；</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具有本专业必需的信息技术应用和维护能力；</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具有城市轨道交通车站运营设备的识别、操作运用和监控能力，能够对自动售检票、站台门、火灾自动报警、环境与设备监控、电扶梯等系统及设备进行监视、操作及故障处理能力；</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具有城市轨道交通车站票</w:t>
            </w:r>
            <w:proofErr w:type="gramStart"/>
            <w:r w:rsidRPr="005F1176">
              <w:rPr>
                <w:rFonts w:ascii="宋体" w:hAnsi="宋体" w:hint="eastAsia"/>
                <w:sz w:val="24"/>
                <w:szCs w:val="24"/>
              </w:rPr>
              <w:t>务</w:t>
            </w:r>
            <w:proofErr w:type="gramEnd"/>
            <w:r w:rsidRPr="005F1176">
              <w:rPr>
                <w:rFonts w:ascii="宋体" w:hAnsi="宋体" w:hint="eastAsia"/>
                <w:sz w:val="24"/>
                <w:szCs w:val="24"/>
              </w:rPr>
              <w:t>处理能力，能够正确使用自动售检票系统，办理售票、监票、补票、退票、发卡、充值、退卡等作业；</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城市轨道交通车站客运组织、客运服务及事务处理能力，能够组织开展车站日常运作、客流组织疏导、客流调查与预测、车站客流组织方案编制与分析、乘客服务、乘客投诉与纠纷处理、站容环境保持等工作；</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具有城市轨道交通车站及车辆段行车组织、施工协调处理能力，能够组织开展控制台监视与操作、接发列车、施工行车组织等工作；</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具有城市轨道交通车站及车辆段突发事件应急处置能力；</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具有较强的安全意识和安全组织防护能力；</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具备一定的英语交流能力。</w:t>
            </w:r>
          </w:p>
          <w:p w:rsidR="003622A3" w:rsidRPr="005F1176" w:rsidRDefault="005F1176" w:rsidP="005F1176">
            <w:pPr>
              <w:spacing w:line="579" w:lineRule="exact"/>
              <w:ind w:firstLineChars="200" w:firstLine="482"/>
              <w:rPr>
                <w:rFonts w:ascii="宋体" w:hAnsi="宋体"/>
                <w:b/>
                <w:sz w:val="24"/>
                <w:szCs w:val="24"/>
              </w:rPr>
            </w:pPr>
            <w:r w:rsidRPr="005F1176">
              <w:rPr>
                <w:rFonts w:ascii="宋体" w:hAnsi="宋体" w:hint="eastAsia"/>
                <w:b/>
                <w:sz w:val="24"/>
                <w:szCs w:val="24"/>
              </w:rPr>
              <w:t>（3）</w:t>
            </w:r>
            <w:r w:rsidR="00CF1012" w:rsidRPr="005F1176">
              <w:rPr>
                <w:rFonts w:ascii="宋体" w:hAnsi="宋体" w:hint="eastAsia"/>
                <w:b/>
                <w:sz w:val="24"/>
                <w:szCs w:val="24"/>
              </w:rPr>
              <w:t>修业年限</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学制：2.5年</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学习形式：业余学习</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总学时：1656</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总学分：92学分</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毕业标准：在学院规定年限内修完所有课程，成绩全部合格，学分达到毕业规定学分，准予毕业。</w:t>
            </w:r>
          </w:p>
          <w:p w:rsidR="003622A3" w:rsidRPr="005F1176" w:rsidRDefault="005F1176" w:rsidP="005F1176">
            <w:pPr>
              <w:spacing w:line="579" w:lineRule="exact"/>
              <w:ind w:firstLineChars="200" w:firstLine="482"/>
              <w:rPr>
                <w:rFonts w:ascii="宋体" w:hAnsi="宋体"/>
                <w:b/>
                <w:sz w:val="24"/>
                <w:szCs w:val="24"/>
              </w:rPr>
            </w:pPr>
            <w:r w:rsidRPr="005F1176">
              <w:rPr>
                <w:rFonts w:ascii="宋体" w:hAnsi="宋体" w:hint="eastAsia"/>
                <w:b/>
                <w:sz w:val="24"/>
                <w:szCs w:val="24"/>
              </w:rPr>
              <w:t>（4）</w:t>
            </w:r>
            <w:r w:rsidR="00CF1012" w:rsidRPr="005F1176">
              <w:rPr>
                <w:rFonts w:ascii="宋体" w:hAnsi="宋体" w:hint="eastAsia"/>
                <w:b/>
                <w:sz w:val="24"/>
                <w:szCs w:val="24"/>
              </w:rPr>
              <w:t>主干学科</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城市轨道交通概论、城市轨道交通客运组织、城市轨道交通行车组织、城市轨道交通车站设备、城市轨道交通票</w:t>
            </w:r>
            <w:proofErr w:type="gramStart"/>
            <w:r w:rsidRPr="005F1176">
              <w:rPr>
                <w:rFonts w:ascii="宋体" w:hAnsi="宋体" w:hint="eastAsia"/>
                <w:sz w:val="24"/>
                <w:szCs w:val="24"/>
              </w:rPr>
              <w:t>务</w:t>
            </w:r>
            <w:proofErr w:type="gramEnd"/>
            <w:r w:rsidRPr="005F1176">
              <w:rPr>
                <w:rFonts w:ascii="宋体" w:hAnsi="宋体" w:hint="eastAsia"/>
                <w:sz w:val="24"/>
                <w:szCs w:val="24"/>
              </w:rPr>
              <w:t>管理、站场与枢纽、城市轨道交通信号基础、轨道交通安全管理与应急处理</w:t>
            </w:r>
          </w:p>
          <w:p w:rsidR="003622A3" w:rsidRPr="005F1176" w:rsidRDefault="005F1176" w:rsidP="005F1176">
            <w:pPr>
              <w:spacing w:line="579" w:lineRule="exact"/>
              <w:ind w:firstLineChars="200" w:firstLine="482"/>
              <w:rPr>
                <w:rFonts w:ascii="宋体" w:hAnsi="宋体"/>
                <w:b/>
                <w:sz w:val="24"/>
                <w:szCs w:val="24"/>
              </w:rPr>
            </w:pPr>
            <w:r w:rsidRPr="005F1176">
              <w:rPr>
                <w:rFonts w:ascii="宋体" w:hAnsi="宋体" w:hint="eastAsia"/>
                <w:b/>
                <w:sz w:val="24"/>
                <w:szCs w:val="24"/>
              </w:rPr>
              <w:t>（5）</w:t>
            </w:r>
            <w:r w:rsidR="00CF1012" w:rsidRPr="005F1176">
              <w:rPr>
                <w:rFonts w:ascii="宋体" w:hAnsi="宋体" w:hint="eastAsia"/>
                <w:b/>
                <w:sz w:val="24"/>
                <w:szCs w:val="24"/>
              </w:rPr>
              <w:t>主要课程</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思想道德与法治、毛泽东思想和中国特色社会主义理论体系概论、习近平新时代中国特色社会主义思想概论、形势与政策、大学生心理健康教育</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电工与电子技术、城市轨道交通概论、轨道交通服务心理学、城市轨道交通服务礼仪、城市轨道交通客服英语口语、管理学基础、城市轨道交通信号基础</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城市轨道交通客运组织、城市轨道交通行车组织、城市轨道交通车站设备、城市轨道交通票</w:t>
            </w:r>
            <w:proofErr w:type="gramStart"/>
            <w:r w:rsidRPr="005F1176">
              <w:rPr>
                <w:rFonts w:ascii="宋体" w:hAnsi="宋体" w:hint="eastAsia"/>
                <w:sz w:val="24"/>
                <w:szCs w:val="24"/>
              </w:rPr>
              <w:t>务</w:t>
            </w:r>
            <w:proofErr w:type="gramEnd"/>
            <w:r w:rsidRPr="005F1176">
              <w:rPr>
                <w:rFonts w:ascii="宋体" w:hAnsi="宋体" w:hint="eastAsia"/>
                <w:sz w:val="24"/>
                <w:szCs w:val="24"/>
              </w:rPr>
              <w:t>管理、站场与枢纽、轨道交通安全管理与应急处理</w:t>
            </w:r>
          </w:p>
          <w:p w:rsidR="005F1176" w:rsidRDefault="005F1176" w:rsidP="005F1176">
            <w:pPr>
              <w:spacing w:line="579" w:lineRule="exact"/>
              <w:ind w:firstLineChars="200" w:firstLine="482"/>
              <w:rPr>
                <w:rFonts w:ascii="宋体" w:hAnsi="宋体" w:hint="eastAsia"/>
                <w:b/>
                <w:sz w:val="24"/>
                <w:szCs w:val="24"/>
              </w:rPr>
            </w:pPr>
            <w:bookmarkStart w:id="0" w:name="_Toc27574"/>
            <w:bookmarkStart w:id="1" w:name="_Toc474490607"/>
          </w:p>
          <w:p w:rsidR="003622A3" w:rsidRPr="005F1176" w:rsidRDefault="005F1176" w:rsidP="005F1176">
            <w:pPr>
              <w:spacing w:line="579" w:lineRule="exact"/>
              <w:ind w:firstLineChars="200" w:firstLine="482"/>
              <w:rPr>
                <w:rFonts w:ascii="宋体" w:hAnsi="宋体"/>
                <w:b/>
                <w:sz w:val="24"/>
                <w:szCs w:val="24"/>
              </w:rPr>
            </w:pPr>
            <w:r>
              <w:rPr>
                <w:rFonts w:ascii="宋体" w:hAnsi="宋体" w:hint="eastAsia"/>
                <w:b/>
                <w:sz w:val="24"/>
                <w:szCs w:val="24"/>
              </w:rPr>
              <w:t>（6）</w:t>
            </w:r>
            <w:r w:rsidR="00CF1012" w:rsidRPr="005F1176">
              <w:rPr>
                <w:rFonts w:ascii="宋体" w:hAnsi="宋体" w:hint="eastAsia"/>
                <w:b/>
                <w:sz w:val="24"/>
                <w:szCs w:val="24"/>
              </w:rPr>
              <w:t>教学及实训课</w:t>
            </w:r>
          </w:p>
          <w:p w:rsidR="003622A3" w:rsidRPr="005F1176" w:rsidRDefault="005F1176" w:rsidP="005F1176">
            <w:pPr>
              <w:spacing w:line="579" w:lineRule="exact"/>
              <w:ind w:firstLineChars="200" w:firstLine="480"/>
              <w:rPr>
                <w:rFonts w:ascii="宋体" w:hAnsi="宋体"/>
                <w:sz w:val="24"/>
                <w:szCs w:val="24"/>
              </w:rPr>
            </w:pPr>
            <w:r>
              <w:rPr>
                <w:rFonts w:ascii="宋体" w:hAnsi="宋体" w:hint="eastAsia"/>
                <w:sz w:val="24"/>
                <w:szCs w:val="24"/>
              </w:rPr>
              <w:t>①</w:t>
            </w:r>
            <w:r w:rsidR="00CF1012" w:rsidRPr="005F1176">
              <w:rPr>
                <w:rFonts w:ascii="宋体" w:hAnsi="宋体" w:hint="eastAsia"/>
                <w:sz w:val="24"/>
                <w:szCs w:val="24"/>
              </w:rPr>
              <w:t>教学方法</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项目化、模块化教学</w:t>
            </w:r>
            <w:r w:rsidR="005F1176">
              <w:rPr>
                <w:rFonts w:ascii="宋体" w:hAnsi="宋体" w:hint="eastAsia"/>
                <w:sz w:val="24"/>
                <w:szCs w:val="24"/>
              </w:rPr>
              <w:t>：</w:t>
            </w:r>
            <w:r w:rsidRPr="005F1176">
              <w:rPr>
                <w:rFonts w:ascii="宋体" w:hAnsi="宋体" w:hint="eastAsia"/>
                <w:sz w:val="24"/>
                <w:szCs w:val="24"/>
              </w:rPr>
              <w:t>通过对企业的岗位调研信息反馈，由工作岗位获取具体的工作任务与职责，以职业面向为导向，确定本专业培养目标；根据人才培养目标制定教学课程目标和内容要求；根据对应的人才培养目标和课程目标制定相应的课程标准。课程标准以职业素质和能力要求为遵循，以“项目化、模块化”的体系构建，增强课程育人的针对性，提高人才培养的质量。</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以学生为主体的教学方法</w:t>
            </w:r>
            <w:r w:rsidR="005F1176">
              <w:rPr>
                <w:rFonts w:ascii="宋体" w:hAnsi="宋体" w:hint="eastAsia"/>
                <w:sz w:val="24"/>
                <w:szCs w:val="24"/>
              </w:rPr>
              <w:t>：</w:t>
            </w:r>
            <w:r w:rsidRPr="005F1176">
              <w:rPr>
                <w:rFonts w:ascii="宋体" w:hAnsi="宋体" w:hint="eastAsia"/>
                <w:sz w:val="24"/>
                <w:szCs w:val="24"/>
              </w:rPr>
              <w:t>以学生为主体，以任务驱动、项目导向构建学习情景教学、项目教学、案例教学等，积极开展启发式、讨论式、参与式、探究式等多种教学方法，推广翻转课堂、混合式教学、理实一体教学等“以生为本”的教学模式，推动教学改革创新发展。</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以信息技术为核心的现代教学手段</w:t>
            </w:r>
            <w:r w:rsidR="005F1176">
              <w:rPr>
                <w:rFonts w:ascii="宋体" w:hAnsi="宋体" w:hint="eastAsia"/>
                <w:sz w:val="24"/>
                <w:szCs w:val="24"/>
              </w:rPr>
              <w:t>：</w:t>
            </w:r>
            <w:r w:rsidRPr="005F1176">
              <w:rPr>
                <w:rFonts w:ascii="宋体" w:hAnsi="宋体" w:hint="eastAsia"/>
                <w:sz w:val="24"/>
                <w:szCs w:val="24"/>
              </w:rPr>
              <w:t>充分利用现代信息技术，利用智慧职教等平台，开发云课堂，激发学生学习热情，提高教学的实际效果，建设能够</w:t>
            </w:r>
            <w:proofErr w:type="gramStart"/>
            <w:r w:rsidRPr="005F1176">
              <w:rPr>
                <w:rFonts w:ascii="宋体" w:hAnsi="宋体" w:hint="eastAsia"/>
                <w:sz w:val="24"/>
                <w:szCs w:val="24"/>
              </w:rPr>
              <w:t>满足线</w:t>
            </w:r>
            <w:proofErr w:type="gramEnd"/>
            <w:r w:rsidRPr="005F1176">
              <w:rPr>
                <w:rFonts w:ascii="宋体" w:hAnsi="宋体" w:hint="eastAsia"/>
                <w:sz w:val="24"/>
                <w:szCs w:val="24"/>
              </w:rPr>
              <w:t>上线下学习需要的资源和平台，创新教学服务供给模式，培养学生终身学习的方法和能力。</w:t>
            </w:r>
          </w:p>
          <w:p w:rsidR="003622A3" w:rsidRPr="005F1176" w:rsidRDefault="005F1176" w:rsidP="005F1176">
            <w:pPr>
              <w:spacing w:line="579" w:lineRule="exact"/>
              <w:ind w:firstLineChars="200" w:firstLine="480"/>
              <w:rPr>
                <w:rFonts w:ascii="宋体" w:hAnsi="宋体"/>
                <w:sz w:val="24"/>
                <w:szCs w:val="24"/>
              </w:rPr>
            </w:pPr>
            <w:r>
              <w:rPr>
                <w:rFonts w:ascii="宋体" w:hAnsi="宋体" w:hint="eastAsia"/>
                <w:sz w:val="24"/>
                <w:szCs w:val="24"/>
              </w:rPr>
              <w:t>②</w:t>
            </w:r>
            <w:r w:rsidR="00CF1012" w:rsidRPr="005F1176">
              <w:rPr>
                <w:rFonts w:ascii="宋体" w:hAnsi="宋体" w:hint="eastAsia"/>
                <w:sz w:val="24"/>
                <w:szCs w:val="24"/>
              </w:rPr>
              <w:t>专业实训</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通过在校内综合基础实训室、行车、票务、客运组织实训室、四站四区间模拟实训</w:t>
            </w:r>
            <w:proofErr w:type="gramStart"/>
            <w:r w:rsidRPr="005F1176">
              <w:rPr>
                <w:rFonts w:ascii="宋体" w:hAnsi="宋体" w:hint="eastAsia"/>
                <w:sz w:val="24"/>
                <w:szCs w:val="24"/>
              </w:rPr>
              <w:t>室教学</w:t>
            </w:r>
            <w:proofErr w:type="gramEnd"/>
            <w:r w:rsidRPr="005F1176">
              <w:rPr>
                <w:rFonts w:ascii="宋体" w:hAnsi="宋体" w:hint="eastAsia"/>
                <w:sz w:val="24"/>
                <w:szCs w:val="24"/>
              </w:rPr>
              <w:t>实训，使学生掌握相关操作技能。</w:t>
            </w:r>
          </w:p>
          <w:p w:rsidR="003622A3" w:rsidRPr="005F1176" w:rsidRDefault="005F1176" w:rsidP="005F1176">
            <w:pPr>
              <w:spacing w:line="579" w:lineRule="exact"/>
              <w:ind w:firstLineChars="200" w:firstLine="480"/>
              <w:rPr>
                <w:rFonts w:ascii="宋体" w:hAnsi="宋体"/>
                <w:sz w:val="24"/>
                <w:szCs w:val="24"/>
              </w:rPr>
            </w:pPr>
            <w:r>
              <w:rPr>
                <w:rFonts w:ascii="宋体" w:hAnsi="宋体" w:hint="eastAsia"/>
                <w:sz w:val="24"/>
                <w:szCs w:val="24"/>
              </w:rPr>
              <w:t>③</w:t>
            </w:r>
            <w:r w:rsidR="00CF1012" w:rsidRPr="005F1176">
              <w:rPr>
                <w:rFonts w:ascii="宋体" w:hAnsi="宋体" w:hint="eastAsia"/>
                <w:sz w:val="24"/>
                <w:szCs w:val="24"/>
              </w:rPr>
              <w:t>实践教学</w:t>
            </w:r>
          </w:p>
          <w:p w:rsidR="003622A3" w:rsidRPr="005F1176" w:rsidRDefault="00CF1012" w:rsidP="005F1176">
            <w:pPr>
              <w:spacing w:line="579" w:lineRule="exact"/>
              <w:ind w:firstLineChars="200" w:firstLine="480"/>
              <w:rPr>
                <w:rFonts w:ascii="宋体" w:hAnsi="宋体"/>
                <w:sz w:val="24"/>
                <w:szCs w:val="24"/>
              </w:rPr>
            </w:pPr>
            <w:r w:rsidRPr="005F1176">
              <w:rPr>
                <w:rFonts w:ascii="宋体" w:hAnsi="宋体" w:hint="eastAsia"/>
                <w:sz w:val="24"/>
                <w:szCs w:val="24"/>
              </w:rPr>
              <w:t>按照教学进程安排组织学生在重庆轨道交通集团有限公司、成都铁路局等校外实习基地进行专业实习。</w:t>
            </w:r>
          </w:p>
          <w:p w:rsidR="003622A3" w:rsidRDefault="00CF1012">
            <w:pPr>
              <w:spacing w:line="560" w:lineRule="exact"/>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实训课一览表</w:t>
            </w:r>
          </w:p>
          <w:tbl>
            <w:tblPr>
              <w:tblW w:w="85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25"/>
              <w:gridCol w:w="2160"/>
              <w:gridCol w:w="3615"/>
              <w:gridCol w:w="1957"/>
            </w:tblGrid>
            <w:tr w:rsidR="003622A3">
              <w:trPr>
                <w:trHeight w:val="587"/>
                <w:jc w:val="center"/>
              </w:trPr>
              <w:tc>
                <w:tcPr>
                  <w:tcW w:w="825" w:type="dxa"/>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序号</w:t>
                  </w:r>
                </w:p>
              </w:tc>
              <w:tc>
                <w:tcPr>
                  <w:tcW w:w="2160" w:type="dxa"/>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课程名称</w:t>
                  </w:r>
                </w:p>
              </w:tc>
              <w:tc>
                <w:tcPr>
                  <w:tcW w:w="3615" w:type="dxa"/>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主要内容与教学要求</w:t>
                  </w:r>
                </w:p>
              </w:tc>
              <w:tc>
                <w:tcPr>
                  <w:tcW w:w="1957" w:type="dxa"/>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实训地点</w:t>
                  </w:r>
                </w:p>
              </w:tc>
            </w:tr>
            <w:tr w:rsidR="003622A3">
              <w:trPr>
                <w:trHeight w:val="924"/>
                <w:jc w:val="center"/>
              </w:trPr>
              <w:tc>
                <w:tcPr>
                  <w:tcW w:w="825" w:type="dxa"/>
                  <w:vAlign w:val="center"/>
                </w:tcPr>
                <w:p w:rsidR="003622A3" w:rsidRPr="005F1176" w:rsidRDefault="00CF1012" w:rsidP="005F1176">
                  <w:pPr>
                    <w:spacing w:line="320" w:lineRule="exact"/>
                    <w:jc w:val="center"/>
                    <w:rPr>
                      <w:szCs w:val="21"/>
                    </w:rPr>
                  </w:pPr>
                  <w:r w:rsidRPr="005F1176">
                    <w:rPr>
                      <w:rFonts w:hint="eastAsia"/>
                      <w:szCs w:val="21"/>
                    </w:rPr>
                    <w:t>1</w:t>
                  </w:r>
                </w:p>
              </w:tc>
              <w:tc>
                <w:tcPr>
                  <w:tcW w:w="2160" w:type="dxa"/>
                  <w:vAlign w:val="center"/>
                </w:tcPr>
                <w:p w:rsidR="003622A3" w:rsidRPr="005F1176" w:rsidRDefault="00CF1012" w:rsidP="005F1176">
                  <w:pPr>
                    <w:spacing w:line="320" w:lineRule="exact"/>
                    <w:jc w:val="center"/>
                    <w:rPr>
                      <w:szCs w:val="21"/>
                    </w:rPr>
                  </w:pPr>
                  <w:r w:rsidRPr="005F1176">
                    <w:rPr>
                      <w:rFonts w:hint="eastAsia"/>
                      <w:szCs w:val="21"/>
                    </w:rPr>
                    <w:t>综合基础实训</w:t>
                  </w:r>
                </w:p>
              </w:tc>
              <w:tc>
                <w:tcPr>
                  <w:tcW w:w="3615" w:type="dxa"/>
                  <w:vAlign w:val="center"/>
                </w:tcPr>
                <w:p w:rsidR="003622A3" w:rsidRPr="005F1176" w:rsidRDefault="00CF1012" w:rsidP="005F1176">
                  <w:pPr>
                    <w:spacing w:line="320" w:lineRule="exact"/>
                    <w:rPr>
                      <w:szCs w:val="21"/>
                    </w:rPr>
                  </w:pPr>
                  <w:r w:rsidRPr="005F1176">
                    <w:rPr>
                      <w:rFonts w:hint="eastAsia"/>
                      <w:szCs w:val="21"/>
                    </w:rPr>
                    <w:t>通过实</w:t>
                  </w:r>
                  <w:proofErr w:type="gramStart"/>
                  <w:r w:rsidRPr="005F1176">
                    <w:rPr>
                      <w:rFonts w:hint="eastAsia"/>
                      <w:szCs w:val="21"/>
                    </w:rPr>
                    <w:t>训设备</w:t>
                  </w:r>
                  <w:proofErr w:type="gramEnd"/>
                  <w:r w:rsidRPr="005F1176">
                    <w:rPr>
                      <w:rFonts w:hint="eastAsia"/>
                      <w:szCs w:val="21"/>
                    </w:rPr>
                    <w:t>掌握线路、道岔的构成认识；车辆转向架的认识实习；牵引供电系统认识实习。</w:t>
                  </w:r>
                </w:p>
              </w:tc>
              <w:tc>
                <w:tcPr>
                  <w:tcW w:w="1957" w:type="dxa"/>
                  <w:vAlign w:val="center"/>
                </w:tcPr>
                <w:p w:rsidR="003622A3" w:rsidRPr="005F1176" w:rsidRDefault="00CF1012" w:rsidP="005F1176">
                  <w:pPr>
                    <w:spacing w:line="320" w:lineRule="exact"/>
                    <w:jc w:val="center"/>
                    <w:rPr>
                      <w:szCs w:val="21"/>
                    </w:rPr>
                  </w:pPr>
                  <w:r w:rsidRPr="005F1176">
                    <w:rPr>
                      <w:rFonts w:hint="eastAsia"/>
                      <w:szCs w:val="21"/>
                    </w:rPr>
                    <w:t>校内实训室</w:t>
                  </w:r>
                </w:p>
              </w:tc>
            </w:tr>
            <w:tr w:rsidR="003622A3">
              <w:trPr>
                <w:trHeight w:val="90"/>
                <w:jc w:val="center"/>
              </w:trPr>
              <w:tc>
                <w:tcPr>
                  <w:tcW w:w="825" w:type="dxa"/>
                  <w:vAlign w:val="center"/>
                </w:tcPr>
                <w:p w:rsidR="003622A3" w:rsidRPr="005F1176" w:rsidRDefault="00CF1012" w:rsidP="005F1176">
                  <w:pPr>
                    <w:spacing w:line="320" w:lineRule="exact"/>
                    <w:jc w:val="center"/>
                    <w:rPr>
                      <w:szCs w:val="21"/>
                    </w:rPr>
                  </w:pPr>
                  <w:r w:rsidRPr="005F1176">
                    <w:rPr>
                      <w:rFonts w:hint="eastAsia"/>
                      <w:szCs w:val="21"/>
                    </w:rPr>
                    <w:t>2</w:t>
                  </w:r>
                </w:p>
              </w:tc>
              <w:tc>
                <w:tcPr>
                  <w:tcW w:w="2160" w:type="dxa"/>
                  <w:vAlign w:val="center"/>
                </w:tcPr>
                <w:p w:rsidR="003622A3" w:rsidRPr="005F1176" w:rsidRDefault="00CF1012" w:rsidP="005F1176">
                  <w:pPr>
                    <w:spacing w:line="320" w:lineRule="exact"/>
                    <w:jc w:val="center"/>
                    <w:rPr>
                      <w:szCs w:val="21"/>
                    </w:rPr>
                  </w:pPr>
                  <w:r w:rsidRPr="005F1176">
                    <w:rPr>
                      <w:rFonts w:hint="eastAsia"/>
                      <w:szCs w:val="21"/>
                    </w:rPr>
                    <w:t>行车、票务、客运组织实训</w:t>
                  </w:r>
                </w:p>
              </w:tc>
              <w:tc>
                <w:tcPr>
                  <w:tcW w:w="3615" w:type="dxa"/>
                  <w:vAlign w:val="center"/>
                </w:tcPr>
                <w:p w:rsidR="003622A3" w:rsidRPr="005F1176" w:rsidRDefault="00CF1012" w:rsidP="005F1176">
                  <w:pPr>
                    <w:spacing w:line="320" w:lineRule="exact"/>
                    <w:rPr>
                      <w:szCs w:val="21"/>
                    </w:rPr>
                  </w:pPr>
                  <w:r w:rsidRPr="005F1176">
                    <w:rPr>
                      <w:rFonts w:hint="eastAsia"/>
                      <w:szCs w:val="21"/>
                    </w:rPr>
                    <w:t>通过学习车站控制室综合后备盘（</w:t>
                  </w:r>
                  <w:r w:rsidRPr="005F1176">
                    <w:rPr>
                      <w:rFonts w:hint="eastAsia"/>
                      <w:szCs w:val="21"/>
                    </w:rPr>
                    <w:t>IBP</w:t>
                  </w:r>
                  <w:r w:rsidRPr="005F1176">
                    <w:rPr>
                      <w:rFonts w:hint="eastAsia"/>
                      <w:szCs w:val="21"/>
                    </w:rPr>
                    <w:t>）及综合监控（</w:t>
                  </w:r>
                  <w:r w:rsidRPr="005F1176">
                    <w:rPr>
                      <w:rFonts w:hint="eastAsia"/>
                      <w:szCs w:val="21"/>
                    </w:rPr>
                    <w:t>ISCS</w:t>
                  </w:r>
                  <w:r w:rsidRPr="005F1176">
                    <w:rPr>
                      <w:rFonts w:hint="eastAsia"/>
                      <w:szCs w:val="21"/>
                    </w:rPr>
                    <w:t>）系统、自动售检票系统票务处理、屏蔽门系统、电梯系统、模拟驾驶及配套仿真软件系统的组合形式，提高实际动手能力、故障处理能力以及突发事件应对能力，</w:t>
                  </w:r>
                  <w:proofErr w:type="gramStart"/>
                  <w:r w:rsidRPr="005F1176">
                    <w:rPr>
                      <w:rFonts w:hint="eastAsia"/>
                      <w:szCs w:val="21"/>
                    </w:rPr>
                    <w:t>增强城轨运营</w:t>
                  </w:r>
                  <w:proofErr w:type="gramEnd"/>
                  <w:r w:rsidRPr="005F1176">
                    <w:rPr>
                      <w:rFonts w:hint="eastAsia"/>
                      <w:szCs w:val="21"/>
                    </w:rPr>
                    <w:t>的安全意识，提高职业素养。</w:t>
                  </w:r>
                </w:p>
              </w:tc>
              <w:tc>
                <w:tcPr>
                  <w:tcW w:w="1957" w:type="dxa"/>
                  <w:vAlign w:val="center"/>
                </w:tcPr>
                <w:p w:rsidR="003622A3" w:rsidRPr="005F1176" w:rsidRDefault="00CF1012" w:rsidP="005F1176">
                  <w:pPr>
                    <w:spacing w:line="320" w:lineRule="exact"/>
                    <w:jc w:val="center"/>
                    <w:rPr>
                      <w:szCs w:val="21"/>
                    </w:rPr>
                  </w:pPr>
                  <w:r w:rsidRPr="005F1176">
                    <w:rPr>
                      <w:rFonts w:hint="eastAsia"/>
                      <w:szCs w:val="21"/>
                    </w:rPr>
                    <w:t>校内实训室</w:t>
                  </w:r>
                </w:p>
              </w:tc>
            </w:tr>
            <w:tr w:rsidR="003622A3">
              <w:trPr>
                <w:trHeight w:val="729"/>
                <w:jc w:val="center"/>
              </w:trPr>
              <w:tc>
                <w:tcPr>
                  <w:tcW w:w="825" w:type="dxa"/>
                  <w:vAlign w:val="center"/>
                </w:tcPr>
                <w:p w:rsidR="003622A3" w:rsidRPr="005F1176" w:rsidRDefault="00CF1012" w:rsidP="005F1176">
                  <w:pPr>
                    <w:spacing w:line="320" w:lineRule="exact"/>
                    <w:jc w:val="center"/>
                    <w:rPr>
                      <w:szCs w:val="21"/>
                    </w:rPr>
                  </w:pPr>
                  <w:r w:rsidRPr="005F1176">
                    <w:rPr>
                      <w:rFonts w:hint="eastAsia"/>
                      <w:szCs w:val="21"/>
                    </w:rPr>
                    <w:t>3</w:t>
                  </w:r>
                </w:p>
              </w:tc>
              <w:tc>
                <w:tcPr>
                  <w:tcW w:w="2160" w:type="dxa"/>
                  <w:vAlign w:val="center"/>
                </w:tcPr>
                <w:p w:rsidR="003622A3" w:rsidRPr="005F1176" w:rsidRDefault="00CF1012" w:rsidP="005F1176">
                  <w:pPr>
                    <w:spacing w:line="320" w:lineRule="exact"/>
                    <w:jc w:val="center"/>
                    <w:rPr>
                      <w:szCs w:val="21"/>
                    </w:rPr>
                  </w:pPr>
                  <w:r w:rsidRPr="005F1176">
                    <w:rPr>
                      <w:rFonts w:hint="eastAsia"/>
                      <w:szCs w:val="21"/>
                    </w:rPr>
                    <w:t>四站四区间模拟实训室</w:t>
                  </w:r>
                </w:p>
              </w:tc>
              <w:tc>
                <w:tcPr>
                  <w:tcW w:w="3615" w:type="dxa"/>
                  <w:vAlign w:val="center"/>
                </w:tcPr>
                <w:p w:rsidR="003622A3" w:rsidRPr="005F1176" w:rsidRDefault="00CF1012" w:rsidP="005F1176">
                  <w:pPr>
                    <w:spacing w:line="320" w:lineRule="exact"/>
                    <w:rPr>
                      <w:szCs w:val="21"/>
                    </w:rPr>
                  </w:pPr>
                  <w:r w:rsidRPr="005F1176">
                    <w:rPr>
                      <w:rFonts w:hint="eastAsia"/>
                      <w:szCs w:val="21"/>
                    </w:rPr>
                    <w:t>通过模拟实</w:t>
                  </w:r>
                  <w:proofErr w:type="gramStart"/>
                  <w:r w:rsidRPr="005F1176">
                    <w:rPr>
                      <w:rFonts w:hint="eastAsia"/>
                      <w:szCs w:val="21"/>
                    </w:rPr>
                    <w:t>训掌握</w:t>
                  </w:r>
                  <w:proofErr w:type="gramEnd"/>
                  <w:r w:rsidRPr="005F1176">
                    <w:rPr>
                      <w:rFonts w:hint="eastAsia"/>
                      <w:szCs w:val="21"/>
                    </w:rPr>
                    <w:t>半自动闭塞的办理，接车作业程序，发车作业程序。</w:t>
                  </w:r>
                </w:p>
              </w:tc>
              <w:tc>
                <w:tcPr>
                  <w:tcW w:w="1957" w:type="dxa"/>
                  <w:vAlign w:val="center"/>
                </w:tcPr>
                <w:p w:rsidR="003622A3" w:rsidRPr="005F1176" w:rsidRDefault="00CF1012" w:rsidP="005F1176">
                  <w:pPr>
                    <w:spacing w:line="320" w:lineRule="exact"/>
                    <w:jc w:val="center"/>
                    <w:rPr>
                      <w:szCs w:val="21"/>
                    </w:rPr>
                  </w:pPr>
                  <w:r w:rsidRPr="005F1176">
                    <w:rPr>
                      <w:rFonts w:hint="eastAsia"/>
                      <w:szCs w:val="21"/>
                    </w:rPr>
                    <w:t>校内实训室</w:t>
                  </w:r>
                </w:p>
              </w:tc>
            </w:tr>
            <w:tr w:rsidR="003622A3">
              <w:trPr>
                <w:trHeight w:val="1921"/>
                <w:jc w:val="center"/>
              </w:trPr>
              <w:tc>
                <w:tcPr>
                  <w:tcW w:w="825" w:type="dxa"/>
                  <w:vAlign w:val="center"/>
                </w:tcPr>
                <w:p w:rsidR="003622A3" w:rsidRPr="005F1176" w:rsidRDefault="00CF1012" w:rsidP="005F1176">
                  <w:pPr>
                    <w:spacing w:line="320" w:lineRule="exact"/>
                    <w:jc w:val="center"/>
                    <w:rPr>
                      <w:szCs w:val="21"/>
                    </w:rPr>
                  </w:pPr>
                  <w:r w:rsidRPr="005F1176">
                    <w:rPr>
                      <w:rFonts w:hint="eastAsia"/>
                      <w:szCs w:val="21"/>
                    </w:rPr>
                    <w:t>4</w:t>
                  </w:r>
                </w:p>
              </w:tc>
              <w:tc>
                <w:tcPr>
                  <w:tcW w:w="2160" w:type="dxa"/>
                  <w:vAlign w:val="center"/>
                </w:tcPr>
                <w:p w:rsidR="003622A3" w:rsidRPr="005F1176" w:rsidRDefault="00CF1012" w:rsidP="005F1176">
                  <w:pPr>
                    <w:spacing w:line="320" w:lineRule="exact"/>
                    <w:jc w:val="center"/>
                    <w:rPr>
                      <w:szCs w:val="21"/>
                    </w:rPr>
                  </w:pPr>
                  <w:r w:rsidRPr="005F1176">
                    <w:rPr>
                      <w:rFonts w:hint="eastAsia"/>
                      <w:szCs w:val="21"/>
                    </w:rPr>
                    <w:t>毕业实习</w:t>
                  </w:r>
                </w:p>
              </w:tc>
              <w:tc>
                <w:tcPr>
                  <w:tcW w:w="3615" w:type="dxa"/>
                  <w:vAlign w:val="center"/>
                </w:tcPr>
                <w:p w:rsidR="003622A3" w:rsidRPr="005F1176" w:rsidRDefault="00CF1012" w:rsidP="005F1176">
                  <w:pPr>
                    <w:spacing w:line="320" w:lineRule="exact"/>
                    <w:rPr>
                      <w:szCs w:val="21"/>
                    </w:rPr>
                  </w:pPr>
                  <w:r w:rsidRPr="005F1176">
                    <w:rPr>
                      <w:rFonts w:hint="eastAsia"/>
                      <w:szCs w:val="21"/>
                    </w:rPr>
                    <w:t>第一阶段学生参加与所学专业相匹配的专业顶岗实习。学校、实习单位、学生三方签订实习协议书，学生按要求到岗工作，撰写实习周记。第二阶段参加就业顶岗实习，要求完成实习报告。</w:t>
                  </w:r>
                </w:p>
              </w:tc>
              <w:tc>
                <w:tcPr>
                  <w:tcW w:w="1957" w:type="dxa"/>
                  <w:vAlign w:val="center"/>
                </w:tcPr>
                <w:p w:rsidR="003622A3" w:rsidRPr="005F1176" w:rsidRDefault="00CF1012" w:rsidP="005F1176">
                  <w:pPr>
                    <w:spacing w:line="320" w:lineRule="exact"/>
                    <w:jc w:val="center"/>
                    <w:rPr>
                      <w:szCs w:val="21"/>
                    </w:rPr>
                  </w:pPr>
                  <w:r w:rsidRPr="005F1176">
                    <w:rPr>
                      <w:rFonts w:hint="eastAsia"/>
                      <w:szCs w:val="21"/>
                    </w:rPr>
                    <w:t>校外实践基地</w:t>
                  </w:r>
                </w:p>
              </w:tc>
            </w:tr>
          </w:tbl>
          <w:p w:rsidR="003622A3" w:rsidRPr="005F1176" w:rsidRDefault="005F1176" w:rsidP="005F1176">
            <w:pPr>
              <w:spacing w:line="579" w:lineRule="exact"/>
              <w:ind w:firstLineChars="200" w:firstLine="480"/>
              <w:rPr>
                <w:rFonts w:ascii="宋体" w:hAnsi="宋体"/>
                <w:sz w:val="24"/>
                <w:szCs w:val="24"/>
              </w:rPr>
            </w:pPr>
            <w:r w:rsidRPr="005F1176">
              <w:rPr>
                <w:rFonts w:ascii="宋体" w:hAnsi="宋体" w:hint="eastAsia"/>
                <w:sz w:val="24"/>
                <w:szCs w:val="24"/>
              </w:rPr>
              <w:t>④</w:t>
            </w:r>
            <w:r w:rsidR="00CF1012" w:rsidRPr="005F1176">
              <w:rPr>
                <w:rFonts w:ascii="宋体" w:hAnsi="宋体" w:hint="eastAsia"/>
                <w:sz w:val="24"/>
                <w:szCs w:val="24"/>
              </w:rPr>
              <w:t>数字化资源</w:t>
            </w:r>
          </w:p>
          <w:p w:rsidR="003622A3" w:rsidRDefault="00CF1012">
            <w:pPr>
              <w:spacing w:line="579" w:lineRule="exact"/>
              <w:ind w:firstLineChars="200" w:firstLine="480"/>
              <w:rPr>
                <w:rFonts w:ascii="宋体" w:hAnsi="宋体"/>
                <w:sz w:val="24"/>
                <w:szCs w:val="24"/>
              </w:rPr>
            </w:pPr>
            <w:r>
              <w:rPr>
                <w:rFonts w:ascii="宋体" w:hAnsi="宋体" w:hint="eastAsia"/>
                <w:sz w:val="24"/>
                <w:szCs w:val="24"/>
              </w:rPr>
              <w:t>学校使用学习通等平台共建了多门课程线上资源，能够满足城市轨道交通运营管理专业学生专业学习、教师专业教学研究、教学实施和社会服务需要。</w:t>
            </w:r>
          </w:p>
          <w:p w:rsidR="003622A3" w:rsidRPr="005F1176" w:rsidRDefault="005F1176" w:rsidP="005F1176">
            <w:pPr>
              <w:spacing w:line="579" w:lineRule="exact"/>
              <w:ind w:firstLineChars="200" w:firstLine="482"/>
              <w:rPr>
                <w:rFonts w:ascii="宋体" w:hAnsi="宋体"/>
                <w:b/>
                <w:sz w:val="24"/>
                <w:szCs w:val="24"/>
              </w:rPr>
            </w:pPr>
            <w:r>
              <w:rPr>
                <w:rFonts w:ascii="宋体" w:hAnsi="宋体" w:hint="eastAsia"/>
                <w:b/>
                <w:sz w:val="24"/>
                <w:szCs w:val="24"/>
              </w:rPr>
              <w:t>（7）</w:t>
            </w:r>
            <w:r w:rsidR="00CF1012" w:rsidRPr="005F1176">
              <w:rPr>
                <w:rFonts w:ascii="宋体" w:hAnsi="宋体" w:hint="eastAsia"/>
                <w:b/>
                <w:sz w:val="24"/>
                <w:szCs w:val="24"/>
              </w:rPr>
              <w:t>教学计划</w:t>
            </w:r>
          </w:p>
          <w:tbl>
            <w:tblPr>
              <w:tblpPr w:leftFromText="180" w:rightFromText="180" w:vertAnchor="text" w:horzAnchor="page" w:tblpX="131" w:tblpY="291"/>
              <w:tblOverlap w:val="never"/>
              <w:tblW w:w="9493" w:type="dxa"/>
              <w:tblCellMar>
                <w:top w:w="15" w:type="dxa"/>
                <w:left w:w="15" w:type="dxa"/>
                <w:bottom w:w="15" w:type="dxa"/>
                <w:right w:w="15" w:type="dxa"/>
              </w:tblCellMar>
              <w:tblLook w:val="04A0"/>
            </w:tblPr>
            <w:tblGrid>
              <w:gridCol w:w="315"/>
              <w:gridCol w:w="285"/>
              <w:gridCol w:w="30"/>
              <w:gridCol w:w="312"/>
              <w:gridCol w:w="786"/>
              <w:gridCol w:w="1599"/>
              <w:gridCol w:w="15"/>
              <w:gridCol w:w="300"/>
              <w:gridCol w:w="13"/>
              <w:gridCol w:w="484"/>
              <w:gridCol w:w="13"/>
              <w:gridCol w:w="517"/>
              <w:gridCol w:w="13"/>
              <w:gridCol w:w="565"/>
              <w:gridCol w:w="13"/>
              <w:gridCol w:w="564"/>
              <w:gridCol w:w="13"/>
              <w:gridCol w:w="468"/>
              <w:gridCol w:w="14"/>
              <w:gridCol w:w="13"/>
              <w:gridCol w:w="454"/>
              <w:gridCol w:w="13"/>
              <w:gridCol w:w="399"/>
              <w:gridCol w:w="13"/>
              <w:gridCol w:w="378"/>
              <w:gridCol w:w="13"/>
              <w:gridCol w:w="484"/>
              <w:gridCol w:w="13"/>
              <w:gridCol w:w="507"/>
              <w:gridCol w:w="13"/>
              <w:gridCol w:w="448"/>
              <w:gridCol w:w="426"/>
            </w:tblGrid>
            <w:tr w:rsidR="003622A3" w:rsidRPr="005F1176" w:rsidTr="005F1176">
              <w:trPr>
                <w:trHeight w:val="405"/>
              </w:trPr>
              <w:tc>
                <w:tcPr>
                  <w:tcW w:w="600"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课程类别</w:t>
                  </w:r>
                </w:p>
              </w:tc>
              <w:tc>
                <w:tcPr>
                  <w:tcW w:w="342"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序号</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课程</w:t>
                  </w:r>
                </w:p>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代码</w:t>
                  </w:r>
                </w:p>
              </w:tc>
              <w:tc>
                <w:tcPr>
                  <w:tcW w:w="1599" w:type="dxa"/>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课程名称</w:t>
                  </w:r>
                </w:p>
              </w:tc>
              <w:tc>
                <w:tcPr>
                  <w:tcW w:w="315"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学分</w:t>
                  </w:r>
                </w:p>
              </w:tc>
              <w:tc>
                <w:tcPr>
                  <w:tcW w:w="497"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总</w:t>
                  </w:r>
                </w:p>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学</w:t>
                  </w:r>
                </w:p>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时</w:t>
                  </w:r>
                </w:p>
              </w:tc>
              <w:tc>
                <w:tcPr>
                  <w:tcW w:w="530"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线上教学</w:t>
                  </w:r>
                </w:p>
                <w:p w:rsidR="003622A3" w:rsidRPr="005F1176" w:rsidRDefault="003622A3">
                  <w:pPr>
                    <w:ind w:rightChars="50" w:right="105"/>
                    <w:jc w:val="center"/>
                    <w:rPr>
                      <w:rFonts w:asciiTheme="minorEastAsia" w:eastAsiaTheme="minorEastAsia" w:hAnsiTheme="minorEastAsia"/>
                      <w:color w:val="000000"/>
                      <w:sz w:val="18"/>
                      <w:szCs w:val="18"/>
                    </w:rPr>
                  </w:pPr>
                </w:p>
              </w:tc>
              <w:tc>
                <w:tcPr>
                  <w:tcW w:w="578"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线下教学</w:t>
                  </w:r>
                </w:p>
                <w:p w:rsidR="003622A3" w:rsidRPr="005F1176" w:rsidRDefault="003622A3">
                  <w:pPr>
                    <w:ind w:rightChars="50" w:right="105"/>
                    <w:jc w:val="center"/>
                    <w:rPr>
                      <w:rFonts w:asciiTheme="minorEastAsia" w:eastAsiaTheme="minorEastAsia" w:hAnsiTheme="minorEastAsia"/>
                      <w:color w:val="000000"/>
                      <w:sz w:val="18"/>
                      <w:szCs w:val="18"/>
                    </w:rPr>
                  </w:pPr>
                </w:p>
              </w:tc>
              <w:tc>
                <w:tcPr>
                  <w:tcW w:w="577"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实验实训</w:t>
                  </w:r>
                </w:p>
              </w:tc>
              <w:tc>
                <w:tcPr>
                  <w:tcW w:w="2262" w:type="dxa"/>
                  <w:gridSpan w:val="11"/>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firstLineChars="300" w:firstLine="540"/>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各学期学时分配</w:t>
                  </w:r>
                </w:p>
              </w:tc>
              <w:tc>
                <w:tcPr>
                  <w:tcW w:w="520"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过程性考核</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考核方式</w:t>
                  </w:r>
                </w:p>
              </w:tc>
            </w:tr>
            <w:tr w:rsidR="003622A3" w:rsidRPr="005F1176" w:rsidTr="005F1176">
              <w:trPr>
                <w:trHeight w:val="538"/>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00FFFF"/>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vMerge/>
                  <w:tcBorders>
                    <w:top w:val="single" w:sz="4" w:space="0" w:color="auto"/>
                    <w:left w:val="single" w:sz="4" w:space="0" w:color="auto"/>
                    <w:bottom w:val="single" w:sz="4" w:space="0" w:color="auto"/>
                    <w:right w:val="single" w:sz="4" w:space="0" w:color="auto"/>
                  </w:tcBorders>
                  <w:shd w:val="clear" w:color="auto" w:fill="00FFFF"/>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786" w:type="dxa"/>
                  <w:vMerge/>
                  <w:tcBorders>
                    <w:top w:val="single" w:sz="4" w:space="0" w:color="auto"/>
                    <w:left w:val="single" w:sz="4" w:space="0" w:color="auto"/>
                    <w:bottom w:val="single" w:sz="4" w:space="0" w:color="auto"/>
                    <w:right w:val="single" w:sz="4" w:space="0" w:color="auto"/>
                  </w:tcBorders>
                  <w:shd w:val="clear" w:color="auto" w:fill="00FFFF"/>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1599" w:type="dxa"/>
                  <w:vMerge/>
                  <w:tcBorders>
                    <w:top w:val="single" w:sz="4" w:space="0" w:color="auto"/>
                    <w:left w:val="single" w:sz="4" w:space="0" w:color="auto"/>
                    <w:bottom w:val="single" w:sz="4" w:space="0" w:color="auto"/>
                    <w:right w:val="single" w:sz="4" w:space="0" w:color="auto"/>
                  </w:tcBorders>
                  <w:shd w:val="clear" w:color="auto" w:fill="00FFFF"/>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shd w:val="clear" w:color="auto" w:fill="00FFFF"/>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vMerge/>
                  <w:tcBorders>
                    <w:top w:val="single" w:sz="4" w:space="0" w:color="auto"/>
                    <w:left w:val="single" w:sz="4" w:space="0" w:color="auto"/>
                    <w:bottom w:val="single" w:sz="4" w:space="0" w:color="auto"/>
                    <w:right w:val="single" w:sz="4" w:space="0" w:color="auto"/>
                  </w:tcBorders>
                  <w:shd w:val="clear" w:color="auto" w:fill="00FFFF"/>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30" w:type="dxa"/>
                  <w:gridSpan w:val="2"/>
                  <w:vMerge/>
                  <w:tcBorders>
                    <w:top w:val="single" w:sz="4" w:space="0" w:color="auto"/>
                    <w:left w:val="single" w:sz="4" w:space="0" w:color="auto"/>
                    <w:bottom w:val="single" w:sz="4" w:space="0" w:color="auto"/>
                    <w:right w:val="single" w:sz="4" w:space="0" w:color="auto"/>
                  </w:tcBorders>
                  <w:shd w:val="clear" w:color="auto" w:fill="00FFFF"/>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78" w:type="dxa"/>
                  <w:gridSpan w:val="2"/>
                  <w:vMerge/>
                  <w:tcBorders>
                    <w:top w:val="single" w:sz="4" w:space="0" w:color="auto"/>
                    <w:left w:val="single" w:sz="4" w:space="0" w:color="auto"/>
                    <w:bottom w:val="single" w:sz="4" w:space="0" w:color="auto"/>
                    <w:right w:val="single" w:sz="4" w:space="0" w:color="auto"/>
                  </w:tcBorders>
                  <w:shd w:val="clear" w:color="auto" w:fill="00FFFF"/>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77"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proofErr w:type="gramStart"/>
                  <w:r w:rsidRPr="005F1176">
                    <w:rPr>
                      <w:rFonts w:asciiTheme="minorEastAsia" w:eastAsiaTheme="minorEastAsia" w:hAnsiTheme="minorEastAsia" w:hint="eastAsia"/>
                      <w:color w:val="000000"/>
                      <w:sz w:val="18"/>
                      <w:szCs w:val="18"/>
                    </w:rPr>
                    <w:t>一</w:t>
                  </w:r>
                  <w:proofErr w:type="gramEnd"/>
                </w:p>
              </w:tc>
              <w:tc>
                <w:tcPr>
                  <w:tcW w:w="46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二</w:t>
                  </w:r>
                </w:p>
              </w:tc>
              <w:tc>
                <w:tcPr>
                  <w:tcW w:w="412"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三</w:t>
                  </w:r>
                </w:p>
              </w:tc>
              <w:tc>
                <w:tcPr>
                  <w:tcW w:w="391"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四</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五</w:t>
                  </w:r>
                </w:p>
              </w:tc>
              <w:tc>
                <w:tcPr>
                  <w:tcW w:w="520"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闭卷</w:t>
                  </w:r>
                </w:p>
              </w:tc>
              <w:tc>
                <w:tcPr>
                  <w:tcW w:w="426" w:type="dxa"/>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开卷</w:t>
                  </w:r>
                </w:p>
              </w:tc>
            </w:tr>
            <w:tr w:rsidR="003622A3" w:rsidRPr="005F1176" w:rsidTr="005F1176">
              <w:trPr>
                <w:trHeight w:val="510"/>
              </w:trPr>
              <w:tc>
                <w:tcPr>
                  <w:tcW w:w="600" w:type="dxa"/>
                  <w:gridSpan w:val="2"/>
                  <w:vMerge w:val="restart"/>
                  <w:tcBorders>
                    <w:top w:val="single" w:sz="4" w:space="0" w:color="auto"/>
                    <w:left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公</w:t>
                  </w:r>
                </w:p>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共</w:t>
                  </w:r>
                </w:p>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基</w:t>
                  </w:r>
                </w:p>
                <w:p w:rsidR="003622A3" w:rsidRPr="005F1176" w:rsidRDefault="00CF1012">
                  <w:pPr>
                    <w:ind w:rightChars="50" w:right="105"/>
                    <w:jc w:val="center"/>
                    <w:rPr>
                      <w:rFonts w:asciiTheme="minorEastAsia" w:eastAsiaTheme="minorEastAsia" w:hAnsiTheme="minorEastAsia"/>
                      <w:color w:val="000000"/>
                      <w:sz w:val="18"/>
                      <w:szCs w:val="18"/>
                    </w:rPr>
                  </w:pPr>
                  <w:proofErr w:type="gramStart"/>
                  <w:r w:rsidRPr="005F1176">
                    <w:rPr>
                      <w:rFonts w:asciiTheme="minorEastAsia" w:eastAsiaTheme="minorEastAsia" w:hAnsiTheme="minorEastAsia" w:hint="eastAsia"/>
                      <w:color w:val="000000"/>
                      <w:sz w:val="18"/>
                      <w:szCs w:val="18"/>
                    </w:rPr>
                    <w:t>础</w:t>
                  </w:r>
                  <w:proofErr w:type="gramEnd"/>
                </w:p>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课</w:t>
                  </w:r>
                </w:p>
              </w:tc>
              <w:tc>
                <w:tcPr>
                  <w:tcW w:w="342"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w:t>
                  </w:r>
                </w:p>
              </w:tc>
              <w:tc>
                <w:tcPr>
                  <w:tcW w:w="786" w:type="dxa"/>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YJ50001</w:t>
                  </w:r>
                </w:p>
              </w:tc>
              <w:tc>
                <w:tcPr>
                  <w:tcW w:w="1599" w:type="dxa"/>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思想道德与法治</w:t>
                  </w:r>
                </w:p>
              </w:tc>
              <w:tc>
                <w:tcPr>
                  <w:tcW w:w="315"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42</w:t>
                  </w:r>
                </w:p>
              </w:tc>
              <w:tc>
                <w:tcPr>
                  <w:tcW w:w="578"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12</w:t>
                  </w:r>
                </w:p>
              </w:tc>
              <w:tc>
                <w:tcPr>
                  <w:tcW w:w="577"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5" w:type="dxa"/>
                  <w:gridSpan w:val="3"/>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54</w:t>
                  </w:r>
                </w:p>
              </w:tc>
              <w:tc>
                <w:tcPr>
                  <w:tcW w:w="467"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12"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7"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520"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r>
            <w:tr w:rsidR="003622A3" w:rsidRPr="005F1176" w:rsidTr="005F1176">
              <w:trPr>
                <w:trHeight w:val="510"/>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YJ50002</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毛泽东思想和中国特色社会主义理论体系概论</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72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42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30</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72</w:t>
                  </w: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r>
            <w:tr w:rsidR="003622A3" w:rsidRPr="005F1176" w:rsidTr="005F1176">
              <w:trPr>
                <w:trHeight w:val="540"/>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YJ50003</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形势与政策</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18</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14</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382"/>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YJ50009</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cs="宋体" w:hint="eastAsia"/>
                      <w:snapToGrid w:val="0"/>
                      <w:color w:val="000000"/>
                      <w:kern w:val="0"/>
                      <w:sz w:val="18"/>
                      <w:szCs w:val="18"/>
                      <w:lang/>
                    </w:rPr>
                    <w:t>习近平新时代中国特色社会主义思想概论</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27</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27</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378"/>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YJ50006</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经济数学</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72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30</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z w:val="18"/>
                      <w:szCs w:val="18"/>
                    </w:rPr>
                  </w:pPr>
                  <w:r w:rsidRPr="005F1176">
                    <w:rPr>
                      <w:rFonts w:asciiTheme="minorEastAsia" w:eastAsiaTheme="minorEastAsia" w:hAnsiTheme="minorEastAsia" w:hint="eastAsia"/>
                      <w:sz w:val="18"/>
                      <w:szCs w:val="18"/>
                    </w:rPr>
                    <w:t>36</w:t>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z w:val="18"/>
                      <w:szCs w:val="18"/>
                    </w:rPr>
                  </w:pPr>
                  <w:r w:rsidRPr="005F1176">
                    <w:rPr>
                      <w:rFonts w:asciiTheme="minorEastAsia" w:eastAsiaTheme="minorEastAsia" w:hAnsiTheme="minorEastAsia" w:hint="eastAsia"/>
                      <w:sz w:val="18"/>
                      <w:szCs w:val="18"/>
                    </w:rPr>
                    <w:t>36</w:t>
                  </w: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330"/>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6</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YJ50007</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英语</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72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42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30</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36</w:t>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36</w:t>
                  </w:r>
                </w:p>
              </w:tc>
              <w:tc>
                <w:tcPr>
                  <w:tcW w:w="412" w:type="dxa"/>
                  <w:gridSpan w:val="2"/>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r>
            <w:tr w:rsidR="003622A3" w:rsidRPr="005F1176" w:rsidTr="005F1176">
              <w:trPr>
                <w:trHeight w:val="390"/>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7</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YJ50004</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计算机基础</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72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sz w:val="18"/>
                      <w:szCs w:val="18"/>
                    </w:rPr>
                  </w:pPr>
                  <w:r w:rsidRPr="005F1176">
                    <w:rPr>
                      <w:rFonts w:asciiTheme="minorEastAsia" w:eastAsiaTheme="minorEastAsia" w:hAnsiTheme="minorEastAsia" w:hint="eastAsia"/>
                      <w:snapToGrid w:val="0"/>
                      <w:sz w:val="18"/>
                      <w:szCs w:val="18"/>
                    </w:rPr>
                    <w:t>36</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sz w:val="18"/>
                      <w:szCs w:val="18"/>
                    </w:rPr>
                  </w:pPr>
                  <w:r w:rsidRPr="005F1176">
                    <w:rPr>
                      <w:rFonts w:asciiTheme="minorEastAsia" w:eastAsiaTheme="minorEastAsia" w:hAnsiTheme="minorEastAsia" w:hint="eastAsia"/>
                      <w:snapToGrid w:val="0"/>
                      <w:sz w:val="18"/>
                      <w:szCs w:val="18"/>
                    </w:rPr>
                    <w:t>36</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72</w:t>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r>
            <w:tr w:rsidR="003622A3" w:rsidRPr="005F1176" w:rsidTr="005F1176">
              <w:trPr>
                <w:trHeight w:val="495"/>
              </w:trPr>
              <w:tc>
                <w:tcPr>
                  <w:tcW w:w="600" w:type="dxa"/>
                  <w:gridSpan w:val="2"/>
                  <w:vMerge/>
                  <w:tcBorders>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8</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YJ50010</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大学生心理健康教育</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50</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4</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54</w:t>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r>
            <w:tr w:rsidR="003622A3" w:rsidRPr="005F1176" w:rsidTr="005F1176">
              <w:trPr>
                <w:trHeight w:val="330"/>
              </w:trPr>
              <w:tc>
                <w:tcPr>
                  <w:tcW w:w="315" w:type="dxa"/>
                  <w:vMerge w:val="restart"/>
                  <w:tcBorders>
                    <w:top w:val="single" w:sz="4" w:space="0" w:color="auto"/>
                    <w:left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专业课</w:t>
                  </w:r>
                </w:p>
              </w:tc>
              <w:tc>
                <w:tcPr>
                  <w:tcW w:w="315"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专业</w:t>
                  </w:r>
                </w:p>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基础课</w:t>
                  </w:r>
                </w:p>
              </w:tc>
              <w:tc>
                <w:tcPr>
                  <w:tcW w:w="312" w:type="dxa"/>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w:t>
                  </w:r>
                </w:p>
              </w:tc>
              <w:tc>
                <w:tcPr>
                  <w:tcW w:w="786" w:type="dxa"/>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YJ56001</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电工电子技术</w:t>
                  </w:r>
                </w:p>
              </w:tc>
              <w:tc>
                <w:tcPr>
                  <w:tcW w:w="313"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90</w:t>
                  </w:r>
                </w:p>
              </w:tc>
              <w:tc>
                <w:tcPr>
                  <w:tcW w:w="530"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72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18</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60</w:t>
                  </w:r>
                </w:p>
              </w:tc>
              <w:tc>
                <w:tcPr>
                  <w:tcW w:w="412"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30</w:t>
                  </w:r>
                </w:p>
              </w:tc>
              <w:tc>
                <w:tcPr>
                  <w:tcW w:w="391"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95"/>
              </w:trPr>
              <w:tc>
                <w:tcPr>
                  <w:tcW w:w="315" w:type="dxa"/>
                  <w:vMerge/>
                  <w:tcBorders>
                    <w:left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w:t>
                  </w:r>
                </w:p>
              </w:tc>
              <w:tc>
                <w:tcPr>
                  <w:tcW w:w="786" w:type="dxa"/>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YJ56002</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城市轨道交通概论</w:t>
                  </w:r>
                </w:p>
              </w:tc>
              <w:tc>
                <w:tcPr>
                  <w:tcW w:w="313"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12</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412"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80"/>
              </w:trPr>
              <w:tc>
                <w:tcPr>
                  <w:tcW w:w="315" w:type="dxa"/>
                  <w:vMerge/>
                  <w:tcBorders>
                    <w:left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786" w:type="dxa"/>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YJ56003</w:t>
                  </w:r>
                </w:p>
              </w:tc>
              <w:tc>
                <w:tcPr>
                  <w:tcW w:w="1614"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轨道交通服务心理学</w:t>
                  </w:r>
                </w:p>
              </w:tc>
              <w:tc>
                <w:tcPr>
                  <w:tcW w:w="313"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w:t>
                  </w:r>
                </w:p>
              </w:tc>
              <w:tc>
                <w:tcPr>
                  <w:tcW w:w="497"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18</w:t>
                  </w:r>
                </w:p>
              </w:tc>
              <w:tc>
                <w:tcPr>
                  <w:tcW w:w="530"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14</w:t>
                  </w:r>
                </w:p>
              </w:tc>
              <w:tc>
                <w:tcPr>
                  <w:tcW w:w="578"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577"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18</w:t>
                  </w:r>
                </w:p>
              </w:tc>
              <w:tc>
                <w:tcPr>
                  <w:tcW w:w="497"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auto"/>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auto"/>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95"/>
              </w:trPr>
              <w:tc>
                <w:tcPr>
                  <w:tcW w:w="315" w:type="dxa"/>
                  <w:vMerge/>
                  <w:tcBorders>
                    <w:left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YJ56004</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城市轨道交通服务礼仪</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12</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80"/>
              </w:trPr>
              <w:tc>
                <w:tcPr>
                  <w:tcW w:w="315" w:type="dxa"/>
                  <w:vMerge/>
                  <w:tcBorders>
                    <w:left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YJ56005</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城市轨道交通客服英语口语</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330"/>
              </w:trPr>
              <w:tc>
                <w:tcPr>
                  <w:tcW w:w="315" w:type="dxa"/>
                  <w:vMerge/>
                  <w:tcBorders>
                    <w:left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6</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YJ56006</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管理学基础</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330"/>
              </w:trPr>
              <w:tc>
                <w:tcPr>
                  <w:tcW w:w="315" w:type="dxa"/>
                  <w:vMerge/>
                  <w:tcBorders>
                    <w:left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7</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YJ56007</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城市轨道交通信号基础</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90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72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18</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90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80"/>
              </w:trPr>
              <w:tc>
                <w:tcPr>
                  <w:tcW w:w="315" w:type="dxa"/>
                  <w:vMerge/>
                  <w:tcBorders>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val="restart"/>
                  <w:tcBorders>
                    <w:top w:val="single" w:sz="4" w:space="0" w:color="auto"/>
                    <w:left w:val="single" w:sz="4" w:space="0" w:color="auto"/>
                    <w:bottom w:val="single" w:sz="4" w:space="0" w:color="auto"/>
                    <w:right w:val="single" w:sz="4" w:space="0" w:color="auto"/>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专业核心课</w:t>
                  </w: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YJ56008</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城市轨道交通客运组织</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90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72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18</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90</w:t>
                  </w: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80"/>
              </w:trPr>
              <w:tc>
                <w:tcPr>
                  <w:tcW w:w="315" w:type="dxa"/>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YJ56009</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城市轨道交通行车组织</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90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70</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20</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90</w:t>
                  </w: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80"/>
              </w:trPr>
              <w:tc>
                <w:tcPr>
                  <w:tcW w:w="315" w:type="dxa"/>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YJ56010</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城市轨道交通车站设备</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40</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14</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35"/>
              </w:trPr>
              <w:tc>
                <w:tcPr>
                  <w:tcW w:w="315" w:type="dxa"/>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YJ56011</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城市轨道交通票</w:t>
                  </w:r>
                  <w:proofErr w:type="gramStart"/>
                  <w:r w:rsidRPr="005F1176">
                    <w:rPr>
                      <w:rFonts w:asciiTheme="minorEastAsia" w:eastAsiaTheme="minorEastAsia" w:hAnsiTheme="minorEastAsia" w:hint="eastAsia"/>
                      <w:color w:val="000000"/>
                      <w:sz w:val="18"/>
                      <w:szCs w:val="18"/>
                    </w:rPr>
                    <w:t>务</w:t>
                  </w:r>
                  <w:proofErr w:type="gramEnd"/>
                  <w:r w:rsidRPr="005F1176">
                    <w:rPr>
                      <w:rFonts w:asciiTheme="minorEastAsia" w:eastAsiaTheme="minorEastAsia" w:hAnsiTheme="minorEastAsia" w:hint="eastAsia"/>
                      <w:color w:val="000000"/>
                      <w:sz w:val="18"/>
                      <w:szCs w:val="18"/>
                    </w:rPr>
                    <w:t>管理</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12</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347"/>
              </w:trPr>
              <w:tc>
                <w:tcPr>
                  <w:tcW w:w="315" w:type="dxa"/>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YJ56012</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站场与枢纽</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12</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54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r>
            <w:tr w:rsidR="003622A3" w:rsidRPr="005F1176" w:rsidTr="005F1176">
              <w:trPr>
                <w:trHeight w:val="420"/>
              </w:trPr>
              <w:tc>
                <w:tcPr>
                  <w:tcW w:w="315" w:type="dxa"/>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5" w:type="dxa"/>
                  <w:gridSpan w:val="2"/>
                  <w:vMerge/>
                  <w:tcBorders>
                    <w:top w:val="single" w:sz="4" w:space="0" w:color="auto"/>
                    <w:left w:val="single" w:sz="4" w:space="0" w:color="auto"/>
                    <w:bottom w:val="single" w:sz="4" w:space="0" w:color="auto"/>
                    <w:right w:val="single" w:sz="4" w:space="0" w:color="auto"/>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12"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6</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YJ56013</w:t>
                  </w:r>
                </w:p>
              </w:tc>
              <w:tc>
                <w:tcPr>
                  <w:tcW w:w="1614"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轨道交通安全管理与应急处理</w:t>
                  </w:r>
                </w:p>
              </w:tc>
              <w:tc>
                <w:tcPr>
                  <w:tcW w:w="313"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72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60</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12</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72</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48"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r>
            <w:tr w:rsidR="003622A3" w:rsidRPr="005F1176" w:rsidTr="005F1176">
              <w:trPr>
                <w:trHeight w:val="416"/>
              </w:trPr>
              <w:tc>
                <w:tcPr>
                  <w:tcW w:w="600" w:type="dxa"/>
                  <w:gridSpan w:val="2"/>
                  <w:vMerge w:val="restart"/>
                  <w:tcBorders>
                    <w:top w:val="single" w:sz="4" w:space="0" w:color="auto"/>
                    <w:left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cs="宋体" w:hint="eastAsia"/>
                      <w:snapToGrid w:val="0"/>
                      <w:color w:val="000000"/>
                      <w:kern w:val="0"/>
                      <w:sz w:val="18"/>
                      <w:szCs w:val="18"/>
                      <w:lang/>
                    </w:rPr>
                    <w:t>职业能力拓展课</w:t>
                  </w: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1</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YJ56014</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沟通技巧</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2</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36</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28</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8</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36</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r>
            <w:tr w:rsidR="003622A3" w:rsidRPr="005F1176" w:rsidTr="005F1176">
              <w:trPr>
                <w:trHeight w:val="454"/>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2</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YJ56015</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普通话与演讲</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3</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54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50</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4</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54</w:t>
                  </w: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r>
            <w:tr w:rsidR="003622A3" w:rsidRPr="005F1176" w:rsidTr="005F1176">
              <w:trPr>
                <w:trHeight w:val="436"/>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YJ56016</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企业管理</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2</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36</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28</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8</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snapToGrid w:val="0"/>
                      <w:color w:val="000000"/>
                      <w:sz w:val="18"/>
                      <w:szCs w:val="18"/>
                    </w:rPr>
                    <w:t>36</w:t>
                  </w: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snapToGrid w:val="0"/>
                      <w:color w:val="000000"/>
                      <w:sz w:val="18"/>
                      <w:szCs w:val="18"/>
                    </w:rPr>
                  </w:pPr>
                  <w:r w:rsidRPr="005F1176">
                    <w:rPr>
                      <w:rFonts w:asciiTheme="minorEastAsia" w:eastAsiaTheme="minorEastAsia" w:hAnsiTheme="minorEastAsia" w:hint="eastAsia"/>
                      <w:color w:val="000000"/>
                      <w:sz w:val="18"/>
                      <w:szCs w:val="18"/>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snapToGrid w:val="0"/>
                      <w:color w:val="000000"/>
                      <w:sz w:val="18"/>
                      <w:szCs w:val="18"/>
                    </w:rPr>
                  </w:pPr>
                </w:p>
              </w:tc>
            </w:tr>
            <w:tr w:rsidR="003622A3" w:rsidRPr="005F1176" w:rsidTr="005F1176">
              <w:trPr>
                <w:trHeight w:val="457"/>
              </w:trPr>
              <w:tc>
                <w:tcPr>
                  <w:tcW w:w="600" w:type="dxa"/>
                  <w:gridSpan w:val="2"/>
                  <w:vMerge w:val="restart"/>
                  <w:tcBorders>
                    <w:top w:val="single" w:sz="4" w:space="0" w:color="000000"/>
                    <w:left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cs="宋体" w:hint="eastAsia"/>
                      <w:snapToGrid w:val="0"/>
                      <w:color w:val="000000"/>
                      <w:kern w:val="0"/>
                      <w:sz w:val="18"/>
                      <w:szCs w:val="18"/>
                      <w:lang/>
                    </w:rPr>
                    <w:t>实践教学环节</w:t>
                  </w: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YJ56050</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cs="宋体" w:hint="eastAsia"/>
                      <w:snapToGrid w:val="0"/>
                      <w:color w:val="000000"/>
                      <w:kern w:val="0"/>
                      <w:sz w:val="18"/>
                      <w:szCs w:val="18"/>
                      <w:lang/>
                    </w:rPr>
                    <w:t>入学教育</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1</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18</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12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6</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18</w:t>
                  </w: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w:t>
                  </w:r>
                </w:p>
              </w:tc>
            </w:tr>
            <w:tr w:rsidR="003622A3" w:rsidRPr="005F1176" w:rsidTr="005F1176">
              <w:trPr>
                <w:trHeight w:val="330"/>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YJ56051</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cs="宋体" w:hint="eastAsia"/>
                      <w:snapToGrid w:val="0"/>
                      <w:color w:val="000000"/>
                      <w:kern w:val="0"/>
                      <w:sz w:val="18"/>
                      <w:szCs w:val="18"/>
                      <w:lang/>
                    </w:rPr>
                    <w:t>毕业教育</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1</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18</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12</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6</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18</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w:t>
                  </w:r>
                </w:p>
              </w:tc>
            </w:tr>
            <w:tr w:rsidR="003622A3" w:rsidRPr="005F1176" w:rsidTr="005F1176">
              <w:trPr>
                <w:trHeight w:val="330"/>
              </w:trPr>
              <w:tc>
                <w:tcPr>
                  <w:tcW w:w="600" w:type="dxa"/>
                  <w:gridSpan w:val="2"/>
                  <w:vMerge/>
                  <w:tcBorders>
                    <w:left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YJ56052</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cs="宋体" w:hint="eastAsia"/>
                      <w:snapToGrid w:val="0"/>
                      <w:color w:val="000000"/>
                      <w:kern w:val="0"/>
                      <w:sz w:val="18"/>
                      <w:szCs w:val="18"/>
                      <w:lang/>
                    </w:rPr>
                    <w:t>毕业实习</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7</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126</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textAlignment w:val="center"/>
                    <w:rPr>
                      <w:rFonts w:asciiTheme="minorEastAsia" w:eastAsiaTheme="minorEastAsia" w:hAnsiTheme="minorEastAsia" w:cs="宋体"/>
                      <w:snapToGrid w:val="0"/>
                      <w:color w:val="000000"/>
                      <w:kern w:val="0"/>
                      <w:sz w:val="18"/>
                      <w:szCs w:val="18"/>
                    </w:rPr>
                  </w:pP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textAlignment w:val="center"/>
                    <w:rPr>
                      <w:rFonts w:asciiTheme="minorEastAsia" w:eastAsiaTheme="minorEastAsia" w:hAnsiTheme="minorEastAsia" w:cs="宋体"/>
                      <w:snapToGrid w:val="0"/>
                      <w:color w:val="000000"/>
                      <w:kern w:val="0"/>
                      <w:sz w:val="18"/>
                      <w:szCs w:val="18"/>
                    </w:rPr>
                  </w:pP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126</w:t>
                  </w: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126</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w:t>
                  </w:r>
                </w:p>
              </w:tc>
            </w:tr>
            <w:tr w:rsidR="003622A3" w:rsidRPr="005F1176" w:rsidTr="005F1176">
              <w:trPr>
                <w:trHeight w:val="330"/>
              </w:trPr>
              <w:tc>
                <w:tcPr>
                  <w:tcW w:w="600" w:type="dxa"/>
                  <w:gridSpan w:val="2"/>
                  <w:vMerge/>
                  <w:tcBorders>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w:t>
                  </w:r>
                </w:p>
              </w:tc>
              <w:tc>
                <w:tcPr>
                  <w:tcW w:w="78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YJ56053</w:t>
                  </w:r>
                </w:p>
              </w:tc>
              <w:tc>
                <w:tcPr>
                  <w:tcW w:w="1599"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cs="宋体" w:hint="eastAsia"/>
                      <w:snapToGrid w:val="0"/>
                      <w:color w:val="000000"/>
                      <w:kern w:val="0"/>
                      <w:sz w:val="18"/>
                      <w:szCs w:val="18"/>
                      <w:lang/>
                    </w:rPr>
                    <w:t>毕业设计(论文）</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4</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72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20</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52</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textAlignment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rPr>
                    <w:t>72</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textAlignment w:val="center"/>
                    <w:rPr>
                      <w:rFonts w:asciiTheme="minorEastAsia" w:eastAsiaTheme="minorEastAsia" w:hAnsiTheme="minorEastAsia" w:cs="宋体"/>
                      <w:snapToGrid w:val="0"/>
                      <w:color w:val="000000"/>
                      <w:kern w:val="0"/>
                      <w:sz w:val="18"/>
                      <w:szCs w:val="18"/>
                    </w:rPr>
                  </w:pP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spacing w:line="200" w:lineRule="exact"/>
                    <w:jc w:val="center"/>
                    <w:rPr>
                      <w:rFonts w:asciiTheme="minorEastAsia" w:eastAsiaTheme="minorEastAsia" w:hAnsiTheme="minorEastAsia" w:cs="宋体"/>
                      <w:snapToGrid w:val="0"/>
                      <w:color w:val="000000"/>
                      <w:kern w:val="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spacing w:line="200" w:lineRule="exact"/>
                    <w:jc w:val="center"/>
                    <w:rPr>
                      <w:rFonts w:asciiTheme="minorEastAsia" w:eastAsiaTheme="minorEastAsia" w:hAnsiTheme="minorEastAsia" w:cs="宋体"/>
                      <w:snapToGrid w:val="0"/>
                      <w:color w:val="000000"/>
                      <w:kern w:val="0"/>
                      <w:sz w:val="18"/>
                      <w:szCs w:val="18"/>
                    </w:rPr>
                  </w:pPr>
                  <w:r w:rsidRPr="005F1176">
                    <w:rPr>
                      <w:rFonts w:asciiTheme="minorEastAsia" w:eastAsiaTheme="minorEastAsia" w:hAnsiTheme="minorEastAsia" w:cs="宋体" w:hint="eastAsia"/>
                      <w:snapToGrid w:val="0"/>
                      <w:color w:val="000000"/>
                      <w:kern w:val="0"/>
                      <w:sz w:val="18"/>
                      <w:szCs w:val="18"/>
                      <w:lang/>
                    </w:rPr>
                    <w:t>√</w:t>
                  </w:r>
                </w:p>
              </w:tc>
            </w:tr>
            <w:tr w:rsidR="003622A3" w:rsidRPr="005F1176" w:rsidTr="005F1176">
              <w:trPr>
                <w:trHeight w:val="330"/>
              </w:trPr>
              <w:tc>
                <w:tcPr>
                  <w:tcW w:w="3327" w:type="dxa"/>
                  <w:gridSpan w:val="6"/>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ind w:rightChars="50" w:right="105"/>
                    <w:jc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合计</w:t>
                  </w:r>
                </w:p>
              </w:tc>
              <w:tc>
                <w:tcPr>
                  <w:tcW w:w="315"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92</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1656</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1121</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409</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126</w:t>
                  </w: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328</w:t>
                  </w: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s="方正仿宋_GBK"/>
                      <w:color w:val="000000"/>
                      <w:kern w:val="0"/>
                      <w:sz w:val="18"/>
                      <w:szCs w:val="18"/>
                      <w:lang/>
                    </w:rPr>
                  </w:pPr>
                  <w:r w:rsidRPr="005F1176">
                    <w:rPr>
                      <w:rFonts w:asciiTheme="minorEastAsia" w:eastAsiaTheme="minorEastAsia" w:hAnsiTheme="minorEastAsia" w:cs="方正仿宋_GBK" w:hint="eastAsia"/>
                      <w:color w:val="000000"/>
                      <w:kern w:val="0"/>
                      <w:sz w:val="18"/>
                      <w:szCs w:val="18"/>
                      <w:lang/>
                    </w:rPr>
                    <w:t>352</w:t>
                  </w: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323</w:t>
                  </w: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347</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306</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jc w:val="center"/>
                    <w:textAlignment w:val="center"/>
                    <w:rPr>
                      <w:rFonts w:asciiTheme="minorEastAsia" w:eastAsiaTheme="minorEastAsia" w:hAnsiTheme="minorEastAsia"/>
                      <w:color w:val="000000"/>
                      <w:sz w:val="18"/>
                      <w:szCs w:val="18"/>
                    </w:rPr>
                  </w:pP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jc w:val="center"/>
                    <w:textAlignment w:val="center"/>
                    <w:rPr>
                      <w:rFonts w:asciiTheme="minorEastAsia" w:eastAsiaTheme="minorEastAsia" w:hAnsiTheme="minorEastAsia"/>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jc w:val="center"/>
                    <w:textAlignment w:val="center"/>
                    <w:rPr>
                      <w:rFonts w:asciiTheme="minorEastAsia" w:eastAsiaTheme="minorEastAsia" w:hAnsiTheme="minorEastAsia"/>
                      <w:color w:val="000000"/>
                      <w:sz w:val="18"/>
                      <w:szCs w:val="18"/>
                    </w:rPr>
                  </w:pPr>
                </w:p>
              </w:tc>
            </w:tr>
            <w:tr w:rsidR="003622A3" w:rsidRPr="005F1176" w:rsidTr="005F1176">
              <w:trPr>
                <w:trHeight w:val="330"/>
              </w:trPr>
              <w:tc>
                <w:tcPr>
                  <w:tcW w:w="3642" w:type="dxa"/>
                  <w:gridSpan w:val="8"/>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占比%</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jc w:val="center"/>
                    <w:textAlignment w:val="center"/>
                    <w:rPr>
                      <w:rFonts w:asciiTheme="minorEastAsia" w:eastAsiaTheme="minorEastAsia" w:hAnsiTheme="minorEastAsia"/>
                      <w:color w:val="000000"/>
                      <w:sz w:val="18"/>
                      <w:szCs w:val="18"/>
                    </w:rPr>
                  </w:pP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67.7</w:t>
                  </w:r>
                </w:p>
              </w:tc>
              <w:tc>
                <w:tcPr>
                  <w:tcW w:w="578"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24.7</w:t>
                  </w:r>
                </w:p>
              </w:tc>
              <w:tc>
                <w:tcPr>
                  <w:tcW w:w="57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kern w:val="0"/>
                      <w:sz w:val="18"/>
                      <w:szCs w:val="18"/>
                      <w:lang/>
                    </w:rPr>
                  </w:pPr>
                  <w:r w:rsidRPr="005F1176">
                    <w:rPr>
                      <w:rFonts w:asciiTheme="minorEastAsia" w:eastAsiaTheme="minorEastAsia" w:hAnsiTheme="minorEastAsia" w:hint="eastAsia"/>
                      <w:color w:val="000000"/>
                      <w:kern w:val="0"/>
                      <w:sz w:val="18"/>
                      <w:szCs w:val="18"/>
                      <w:lang/>
                    </w:rPr>
                    <w:t>7.6</w:t>
                  </w: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19,8</w:t>
                  </w: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21.2</w:t>
                  </w:r>
                </w:p>
              </w:tc>
              <w:tc>
                <w:tcPr>
                  <w:tcW w:w="412"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19.5</w:t>
                  </w:r>
                </w:p>
              </w:tc>
              <w:tc>
                <w:tcPr>
                  <w:tcW w:w="39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21</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CF1012">
                  <w:pPr>
                    <w:widowControl/>
                    <w:jc w:val="center"/>
                    <w:textAlignment w:val="center"/>
                    <w:rPr>
                      <w:rFonts w:asciiTheme="minorEastAsia" w:eastAsiaTheme="minorEastAsia" w:hAnsiTheme="minorEastAsia"/>
                      <w:color w:val="000000"/>
                      <w:sz w:val="18"/>
                      <w:szCs w:val="18"/>
                    </w:rPr>
                  </w:pPr>
                  <w:r w:rsidRPr="005F1176">
                    <w:rPr>
                      <w:rFonts w:asciiTheme="minorEastAsia" w:eastAsiaTheme="minorEastAsia" w:hAnsiTheme="minorEastAsia" w:hint="eastAsia"/>
                      <w:color w:val="000000"/>
                      <w:sz w:val="18"/>
                      <w:szCs w:val="18"/>
                    </w:rPr>
                    <w:t>18.5</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widowControl/>
                    <w:jc w:val="center"/>
                    <w:textAlignment w:val="center"/>
                    <w:rPr>
                      <w:rFonts w:asciiTheme="minorEastAsia" w:eastAsiaTheme="minorEastAsia" w:hAnsiTheme="minorEastAsia"/>
                      <w:color w:val="FF0000"/>
                      <w:sz w:val="18"/>
                      <w:szCs w:val="18"/>
                    </w:rPr>
                  </w:pP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jc w:val="center"/>
                    <w:rPr>
                      <w:rFonts w:asciiTheme="minorEastAsia" w:eastAsiaTheme="minorEastAsia" w:hAnsiTheme="minorEastAsia"/>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3622A3" w:rsidRPr="005F1176" w:rsidRDefault="003622A3">
                  <w:pPr>
                    <w:ind w:rightChars="50" w:right="105"/>
                    <w:rPr>
                      <w:rFonts w:asciiTheme="minorEastAsia" w:eastAsiaTheme="minorEastAsia" w:hAnsiTheme="minorEastAsia"/>
                      <w:color w:val="000000"/>
                      <w:sz w:val="18"/>
                      <w:szCs w:val="18"/>
                    </w:rPr>
                  </w:pPr>
                </w:p>
              </w:tc>
            </w:tr>
            <w:bookmarkEnd w:id="0"/>
            <w:bookmarkEnd w:id="1"/>
          </w:tbl>
          <w:p w:rsidR="003622A3" w:rsidRDefault="003622A3">
            <w:pPr>
              <w:spacing w:line="580" w:lineRule="exact"/>
              <w:rPr>
                <w:sz w:val="32"/>
                <w:szCs w:val="24"/>
              </w:rPr>
            </w:pPr>
          </w:p>
        </w:tc>
      </w:tr>
      <w:tr w:rsidR="003622A3" w:rsidTr="005F1176">
        <w:trPr>
          <w:trHeight w:val="197"/>
          <w:jc w:val="center"/>
        </w:trPr>
        <w:tc>
          <w:tcPr>
            <w:tcW w:w="9721" w:type="dxa"/>
            <w:tcBorders>
              <w:top w:val="single" w:sz="4" w:space="0" w:color="auto"/>
              <w:left w:val="single" w:sz="4" w:space="0" w:color="auto"/>
              <w:bottom w:val="single" w:sz="4" w:space="0" w:color="auto"/>
              <w:right w:val="single" w:sz="4" w:space="0" w:color="auto"/>
            </w:tcBorders>
          </w:tcPr>
          <w:p w:rsidR="003622A3" w:rsidRDefault="003622A3">
            <w:pPr>
              <w:spacing w:line="580" w:lineRule="exact"/>
              <w:rPr>
                <w:sz w:val="32"/>
                <w:szCs w:val="24"/>
              </w:rPr>
            </w:pPr>
          </w:p>
        </w:tc>
      </w:tr>
    </w:tbl>
    <w:p w:rsidR="003622A3" w:rsidRDefault="003622A3" w:rsidP="00CF1012">
      <w:pPr>
        <w:spacing w:afterLines="50" w:line="580" w:lineRule="exact"/>
        <w:rPr>
          <w:rFonts w:ascii="方正小标宋简体" w:eastAsia="方正小标宋简体" w:hint="eastAsia"/>
          <w:sz w:val="32"/>
          <w:szCs w:val="32"/>
        </w:rPr>
      </w:pPr>
    </w:p>
    <w:p w:rsidR="003B5649" w:rsidRDefault="003B5649" w:rsidP="005F1176">
      <w:pPr>
        <w:spacing w:afterLines="50" w:line="580" w:lineRule="exact"/>
        <w:rPr>
          <w:rFonts w:ascii="方正小标宋简体" w:eastAsia="方正小标宋简体"/>
          <w:sz w:val="32"/>
          <w:szCs w:val="32"/>
        </w:rPr>
        <w:sectPr w:rsidR="003B5649" w:rsidSect="003237E1">
          <w:footerReference w:type="first" r:id="rId12"/>
          <w:pgSz w:w="11906" w:h="16838"/>
          <w:pgMar w:top="1701" w:right="1588" w:bottom="1418" w:left="1588" w:header="851" w:footer="992" w:gutter="0"/>
          <w:pgNumType w:start="1"/>
          <w:cols w:space="425"/>
          <w:titlePg/>
          <w:docGrid w:type="lines" w:linePitch="312"/>
        </w:sectPr>
      </w:pPr>
    </w:p>
    <w:p w:rsidR="003622A3" w:rsidRDefault="005F1176" w:rsidP="00CF1012">
      <w:pPr>
        <w:spacing w:afterLines="50" w:line="580" w:lineRule="exact"/>
        <w:ind w:firstLineChars="800" w:firstLine="2560"/>
        <w:rPr>
          <w:rFonts w:ascii="方正小标宋简体" w:eastAsia="方正小标宋简体"/>
          <w:sz w:val="32"/>
          <w:szCs w:val="32"/>
        </w:rPr>
      </w:pPr>
      <w:r>
        <w:rPr>
          <w:rFonts w:ascii="方正小标宋简体" w:eastAsia="方正小标宋简体" w:hint="eastAsia"/>
          <w:sz w:val="32"/>
          <w:szCs w:val="32"/>
        </w:rPr>
        <w:t>5</w:t>
      </w:r>
      <w:r w:rsidR="00CF1012">
        <w:rPr>
          <w:rFonts w:ascii="方正小标宋简体" w:eastAsia="方正小标宋简体" w:hint="eastAsia"/>
          <w:sz w:val="32"/>
          <w:szCs w:val="32"/>
        </w:rPr>
        <w:t>.增设专业专任教师情况</w:t>
      </w:r>
    </w:p>
    <w:tbl>
      <w:tblPr>
        <w:tblW w:w="9398" w:type="dxa"/>
        <w:jc w:val="center"/>
        <w:tblInd w:w="-1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727"/>
        <w:gridCol w:w="983"/>
        <w:gridCol w:w="1169"/>
        <w:gridCol w:w="2417"/>
        <w:gridCol w:w="1701"/>
        <w:gridCol w:w="1417"/>
        <w:gridCol w:w="984"/>
      </w:tblGrid>
      <w:tr w:rsidR="003622A3" w:rsidRPr="005F1176" w:rsidTr="003B5649">
        <w:trPr>
          <w:trHeight w:val="819"/>
          <w:jc w:val="center"/>
        </w:trPr>
        <w:tc>
          <w:tcPr>
            <w:tcW w:w="727" w:type="dxa"/>
            <w:tcBorders>
              <w:top w:val="single" w:sz="12" w:space="0" w:color="000000"/>
              <w:bottom w:val="single" w:sz="6" w:space="0" w:color="000000"/>
            </w:tcBorders>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序号</w:t>
            </w:r>
          </w:p>
        </w:tc>
        <w:tc>
          <w:tcPr>
            <w:tcW w:w="983" w:type="dxa"/>
            <w:tcBorders>
              <w:top w:val="single" w:sz="12" w:space="0" w:color="000000"/>
              <w:bottom w:val="single" w:sz="6" w:space="0" w:color="000000"/>
            </w:tcBorders>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姓名</w:t>
            </w:r>
          </w:p>
        </w:tc>
        <w:tc>
          <w:tcPr>
            <w:tcW w:w="1169" w:type="dxa"/>
            <w:tcBorders>
              <w:top w:val="single" w:sz="12" w:space="0" w:color="000000"/>
              <w:bottom w:val="single" w:sz="6" w:space="0" w:color="000000"/>
            </w:tcBorders>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专业技术职务</w:t>
            </w:r>
          </w:p>
        </w:tc>
        <w:tc>
          <w:tcPr>
            <w:tcW w:w="2417" w:type="dxa"/>
            <w:tcBorders>
              <w:top w:val="single" w:sz="12" w:space="0" w:color="000000"/>
              <w:bottom w:val="single" w:sz="6" w:space="0" w:color="000000"/>
            </w:tcBorders>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毕业学校、专业、学位</w:t>
            </w:r>
          </w:p>
        </w:tc>
        <w:tc>
          <w:tcPr>
            <w:tcW w:w="1701" w:type="dxa"/>
            <w:tcBorders>
              <w:top w:val="single" w:sz="12" w:space="0" w:color="000000"/>
              <w:bottom w:val="single" w:sz="6" w:space="0" w:color="000000"/>
            </w:tcBorders>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现从事专业</w:t>
            </w:r>
          </w:p>
        </w:tc>
        <w:tc>
          <w:tcPr>
            <w:tcW w:w="1417" w:type="dxa"/>
            <w:tcBorders>
              <w:top w:val="single" w:sz="12" w:space="0" w:color="000000"/>
              <w:bottom w:val="single" w:sz="6" w:space="0" w:color="000000"/>
            </w:tcBorders>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拟任课程</w:t>
            </w:r>
          </w:p>
        </w:tc>
        <w:tc>
          <w:tcPr>
            <w:tcW w:w="984" w:type="dxa"/>
            <w:tcBorders>
              <w:top w:val="single" w:sz="12" w:space="0" w:color="000000"/>
              <w:bottom w:val="single" w:sz="6" w:space="0" w:color="000000"/>
            </w:tcBorders>
            <w:shd w:val="clear" w:color="auto" w:fill="B8CCE4"/>
            <w:vAlign w:val="center"/>
          </w:tcPr>
          <w:p w:rsidR="003622A3" w:rsidRPr="005F1176" w:rsidRDefault="00CF1012">
            <w:pPr>
              <w:ind w:rightChars="50" w:right="105"/>
              <w:jc w:val="center"/>
              <w:rPr>
                <w:rFonts w:asciiTheme="minorEastAsia" w:eastAsiaTheme="minorEastAsia" w:hAnsiTheme="minorEastAsia" w:cstheme="minorEastAsia"/>
                <w:b/>
                <w:color w:val="000000"/>
                <w:szCs w:val="21"/>
              </w:rPr>
            </w:pPr>
            <w:r w:rsidRPr="005F1176">
              <w:rPr>
                <w:rFonts w:asciiTheme="minorEastAsia" w:eastAsiaTheme="minorEastAsia" w:hAnsiTheme="minorEastAsia" w:cstheme="minorEastAsia" w:hint="eastAsia"/>
                <w:b/>
                <w:color w:val="000000"/>
                <w:szCs w:val="21"/>
              </w:rPr>
              <w:t>专职/兼职</w:t>
            </w:r>
          </w:p>
        </w:tc>
      </w:tr>
      <w:tr w:rsidR="003622A3" w:rsidRPr="005F1176" w:rsidTr="003B5649">
        <w:trPr>
          <w:trHeight w:hRule="exact" w:val="878"/>
          <w:jc w:val="center"/>
        </w:trPr>
        <w:tc>
          <w:tcPr>
            <w:tcW w:w="72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1</w:t>
            </w:r>
          </w:p>
        </w:tc>
        <w:tc>
          <w:tcPr>
            <w:tcW w:w="983"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szCs w:val="21"/>
              </w:rPr>
              <w:t>张娜</w:t>
            </w:r>
          </w:p>
        </w:tc>
        <w:tc>
          <w:tcPr>
            <w:tcW w:w="1169"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szCs w:val="21"/>
              </w:rPr>
            </w:pPr>
            <w:r w:rsidRPr="005F1176">
              <w:rPr>
                <w:rFonts w:asciiTheme="minorEastAsia" w:eastAsiaTheme="minorEastAsia" w:hAnsiTheme="minorEastAsia" w:cstheme="minorEastAsia" w:hint="eastAsia"/>
                <w:szCs w:val="21"/>
              </w:rPr>
              <w:t>高级讲师</w:t>
            </w:r>
          </w:p>
        </w:tc>
        <w:tc>
          <w:tcPr>
            <w:tcW w:w="2417" w:type="dxa"/>
            <w:tcBorders>
              <w:top w:val="single" w:sz="6" w:space="0" w:color="000000"/>
            </w:tcBorders>
            <w:vAlign w:val="center"/>
          </w:tcPr>
          <w:p w:rsidR="003622A3" w:rsidRPr="005F1176" w:rsidRDefault="00CF1012" w:rsidP="005F1176">
            <w:pPr>
              <w:ind w:rightChars="50" w:right="105"/>
              <w:jc w:val="center"/>
              <w:rPr>
                <w:rFonts w:asciiTheme="minorEastAsia" w:eastAsiaTheme="minorEastAsia" w:hAnsiTheme="minorEastAsia" w:cstheme="minorEastAsia"/>
                <w:szCs w:val="21"/>
              </w:rPr>
            </w:pPr>
            <w:r w:rsidRPr="005F1176">
              <w:rPr>
                <w:rFonts w:asciiTheme="minorEastAsia" w:eastAsiaTheme="minorEastAsia" w:hAnsiTheme="minorEastAsia" w:cstheme="minorEastAsia" w:hint="eastAsia"/>
                <w:szCs w:val="21"/>
              </w:rPr>
              <w:t>重庆师范大学</w:t>
            </w:r>
          </w:p>
          <w:p w:rsidR="003622A3" w:rsidRPr="005F1176" w:rsidRDefault="00CF1012" w:rsidP="005F1176">
            <w:pPr>
              <w:spacing w:line="320" w:lineRule="exact"/>
              <w:jc w:val="center"/>
              <w:rPr>
                <w:rFonts w:asciiTheme="minorEastAsia" w:eastAsiaTheme="minorEastAsia" w:hAnsiTheme="minorEastAsia" w:cstheme="minorEastAsia"/>
                <w:szCs w:val="21"/>
              </w:rPr>
            </w:pPr>
            <w:r w:rsidRPr="005F1176">
              <w:rPr>
                <w:rFonts w:asciiTheme="minorEastAsia" w:eastAsiaTheme="minorEastAsia" w:hAnsiTheme="minorEastAsia" w:cstheme="minorEastAsia" w:hint="eastAsia"/>
                <w:szCs w:val="21"/>
              </w:rPr>
              <w:t>英语、文学、学士</w:t>
            </w:r>
          </w:p>
        </w:tc>
        <w:tc>
          <w:tcPr>
            <w:tcW w:w="1701" w:type="dxa"/>
            <w:tcBorders>
              <w:top w:val="single" w:sz="6" w:space="0" w:color="000000"/>
            </w:tcBorders>
            <w:vAlign w:val="center"/>
          </w:tcPr>
          <w:p w:rsidR="003622A3" w:rsidRPr="005F1176" w:rsidRDefault="00CF1012">
            <w:pPr>
              <w:ind w:rightChars="50" w:right="105"/>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英语</w:t>
            </w:r>
          </w:p>
        </w:tc>
        <w:tc>
          <w:tcPr>
            <w:tcW w:w="984"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658"/>
          <w:jc w:val="center"/>
        </w:trPr>
        <w:tc>
          <w:tcPr>
            <w:tcW w:w="72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2</w:t>
            </w:r>
          </w:p>
        </w:tc>
        <w:tc>
          <w:tcPr>
            <w:tcW w:w="983" w:type="dxa"/>
            <w:tcBorders>
              <w:top w:val="single" w:sz="6" w:space="0" w:color="000000"/>
            </w:tcBorders>
            <w:vAlign w:val="center"/>
          </w:tcPr>
          <w:p w:rsidR="003622A3" w:rsidRPr="005F1176" w:rsidRDefault="00CF1012">
            <w:pPr>
              <w:ind w:rightChars="50" w:right="105"/>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杨国洪</w:t>
            </w:r>
          </w:p>
        </w:tc>
        <w:tc>
          <w:tcPr>
            <w:tcW w:w="1169"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高级讲师</w:t>
            </w:r>
          </w:p>
        </w:tc>
        <w:tc>
          <w:tcPr>
            <w:tcW w:w="241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szCs w:val="21"/>
              </w:rPr>
            </w:pPr>
            <w:r w:rsidRPr="005F1176">
              <w:rPr>
                <w:rFonts w:asciiTheme="minorEastAsia" w:eastAsiaTheme="minorEastAsia" w:hAnsiTheme="minorEastAsia" w:cstheme="minorEastAsia" w:hint="eastAsia"/>
                <w:szCs w:val="21"/>
              </w:rPr>
              <w:t>渝州大学、体育教育</w:t>
            </w:r>
          </w:p>
        </w:tc>
        <w:tc>
          <w:tcPr>
            <w:tcW w:w="1701"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思想道德与法治</w:t>
            </w:r>
          </w:p>
        </w:tc>
        <w:tc>
          <w:tcPr>
            <w:tcW w:w="984"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617"/>
          <w:jc w:val="center"/>
        </w:trPr>
        <w:tc>
          <w:tcPr>
            <w:tcW w:w="72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3</w:t>
            </w:r>
          </w:p>
        </w:tc>
        <w:tc>
          <w:tcPr>
            <w:tcW w:w="983"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proofErr w:type="gramStart"/>
            <w:r w:rsidRPr="005F1176">
              <w:rPr>
                <w:rFonts w:asciiTheme="minorEastAsia" w:eastAsiaTheme="minorEastAsia" w:hAnsiTheme="minorEastAsia" w:cstheme="minorEastAsia" w:hint="eastAsia"/>
                <w:szCs w:val="21"/>
              </w:rPr>
              <w:t>方碧林</w:t>
            </w:r>
            <w:proofErr w:type="gramEnd"/>
          </w:p>
        </w:tc>
        <w:tc>
          <w:tcPr>
            <w:tcW w:w="1169"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高级工程师</w:t>
            </w:r>
          </w:p>
        </w:tc>
        <w:tc>
          <w:tcPr>
            <w:tcW w:w="241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重庆大学、计算机软件、工学学士</w:t>
            </w:r>
          </w:p>
        </w:tc>
        <w:tc>
          <w:tcPr>
            <w:tcW w:w="1701"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计算机基础</w:t>
            </w:r>
          </w:p>
        </w:tc>
        <w:tc>
          <w:tcPr>
            <w:tcW w:w="984"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554"/>
          <w:jc w:val="center"/>
        </w:trPr>
        <w:tc>
          <w:tcPr>
            <w:tcW w:w="727" w:type="dxa"/>
            <w:vMerge w:val="restart"/>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4</w:t>
            </w:r>
          </w:p>
        </w:tc>
        <w:tc>
          <w:tcPr>
            <w:tcW w:w="983" w:type="dxa"/>
            <w:vMerge w:val="restart"/>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proofErr w:type="gramStart"/>
            <w:r w:rsidRPr="005F1176">
              <w:rPr>
                <w:rFonts w:asciiTheme="minorEastAsia" w:eastAsiaTheme="minorEastAsia" w:hAnsiTheme="minorEastAsia" w:cstheme="minorEastAsia" w:hint="eastAsia"/>
                <w:color w:val="000000"/>
                <w:szCs w:val="21"/>
              </w:rPr>
              <w:t>李国芝</w:t>
            </w:r>
            <w:proofErr w:type="gramEnd"/>
          </w:p>
        </w:tc>
        <w:tc>
          <w:tcPr>
            <w:tcW w:w="1169" w:type="dxa"/>
            <w:vMerge w:val="restart"/>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高级讲师</w:t>
            </w:r>
          </w:p>
        </w:tc>
        <w:tc>
          <w:tcPr>
            <w:tcW w:w="2417" w:type="dxa"/>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西南交通大学</w:t>
            </w:r>
          </w:p>
        </w:tc>
        <w:tc>
          <w:tcPr>
            <w:tcW w:w="1701" w:type="dxa"/>
            <w:vMerge w:val="restart"/>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Merge w:val="restart"/>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城市轨道交通客运组织</w:t>
            </w:r>
          </w:p>
        </w:tc>
        <w:tc>
          <w:tcPr>
            <w:tcW w:w="984" w:type="dxa"/>
            <w:vMerge w:val="restart"/>
            <w:tcBorders>
              <w:top w:val="single" w:sz="6" w:space="0" w:color="000000"/>
            </w:tcBorders>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514"/>
          <w:jc w:val="center"/>
        </w:trPr>
        <w:tc>
          <w:tcPr>
            <w:tcW w:w="727"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983"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1169"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电气自动化、学士</w:t>
            </w:r>
          </w:p>
        </w:tc>
        <w:tc>
          <w:tcPr>
            <w:tcW w:w="1701"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1417"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984"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r>
      <w:tr w:rsidR="003622A3" w:rsidRPr="005F1176" w:rsidTr="003B5649">
        <w:trPr>
          <w:trHeight w:hRule="exact" w:val="494"/>
          <w:jc w:val="center"/>
        </w:trPr>
        <w:tc>
          <w:tcPr>
            <w:tcW w:w="727"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5</w:t>
            </w:r>
          </w:p>
        </w:tc>
        <w:tc>
          <w:tcPr>
            <w:tcW w:w="983"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刘远泽</w:t>
            </w:r>
          </w:p>
        </w:tc>
        <w:tc>
          <w:tcPr>
            <w:tcW w:w="1169"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四川大学</w:t>
            </w:r>
          </w:p>
        </w:tc>
        <w:tc>
          <w:tcPr>
            <w:tcW w:w="1701"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城市轨道交通票</w:t>
            </w:r>
            <w:proofErr w:type="gramStart"/>
            <w:r w:rsidRPr="005F1176">
              <w:rPr>
                <w:rFonts w:asciiTheme="minorEastAsia" w:eastAsiaTheme="minorEastAsia" w:hAnsiTheme="minorEastAsia" w:cstheme="minorEastAsia" w:hint="eastAsia"/>
                <w:color w:val="000000"/>
                <w:szCs w:val="21"/>
              </w:rPr>
              <w:t>务</w:t>
            </w:r>
            <w:proofErr w:type="gramEnd"/>
            <w:r w:rsidRPr="005F1176">
              <w:rPr>
                <w:rFonts w:asciiTheme="minorEastAsia" w:eastAsiaTheme="minorEastAsia" w:hAnsiTheme="minorEastAsia" w:cstheme="minorEastAsia" w:hint="eastAsia"/>
                <w:color w:val="000000"/>
                <w:szCs w:val="21"/>
              </w:rPr>
              <w:t>管理</w:t>
            </w:r>
          </w:p>
        </w:tc>
        <w:tc>
          <w:tcPr>
            <w:tcW w:w="984"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494"/>
          <w:jc w:val="center"/>
        </w:trPr>
        <w:tc>
          <w:tcPr>
            <w:tcW w:w="727"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983"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1169"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数学、学士</w:t>
            </w:r>
          </w:p>
        </w:tc>
        <w:tc>
          <w:tcPr>
            <w:tcW w:w="1701"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1417"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984"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r>
      <w:tr w:rsidR="003622A3" w:rsidRPr="005F1176" w:rsidTr="003B5649">
        <w:trPr>
          <w:trHeight w:hRule="exact" w:val="454"/>
          <w:jc w:val="center"/>
        </w:trPr>
        <w:tc>
          <w:tcPr>
            <w:tcW w:w="727"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6</w:t>
            </w:r>
          </w:p>
        </w:tc>
        <w:tc>
          <w:tcPr>
            <w:tcW w:w="983"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赵焱</w:t>
            </w:r>
          </w:p>
        </w:tc>
        <w:tc>
          <w:tcPr>
            <w:tcW w:w="1169"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渝州大学</w:t>
            </w:r>
          </w:p>
        </w:tc>
        <w:tc>
          <w:tcPr>
            <w:tcW w:w="1701"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城市轨道交通服务礼仪</w:t>
            </w:r>
          </w:p>
        </w:tc>
        <w:tc>
          <w:tcPr>
            <w:tcW w:w="984"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769"/>
          <w:jc w:val="center"/>
        </w:trPr>
        <w:tc>
          <w:tcPr>
            <w:tcW w:w="727"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983"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1169"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工业企业管理、学士</w:t>
            </w:r>
          </w:p>
        </w:tc>
        <w:tc>
          <w:tcPr>
            <w:tcW w:w="1701"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1417"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984"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r>
      <w:tr w:rsidR="003622A3" w:rsidRPr="005F1176" w:rsidTr="003B5649">
        <w:trPr>
          <w:trHeight w:hRule="exact" w:val="594"/>
          <w:jc w:val="center"/>
        </w:trPr>
        <w:tc>
          <w:tcPr>
            <w:tcW w:w="727"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7</w:t>
            </w:r>
          </w:p>
        </w:tc>
        <w:tc>
          <w:tcPr>
            <w:tcW w:w="983"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吴伟方</w:t>
            </w:r>
          </w:p>
        </w:tc>
        <w:tc>
          <w:tcPr>
            <w:tcW w:w="1169"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高级讲师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南京工程学院</w:t>
            </w:r>
          </w:p>
        </w:tc>
        <w:tc>
          <w:tcPr>
            <w:tcW w:w="1701"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轨道交通服务心理学</w:t>
            </w:r>
          </w:p>
        </w:tc>
        <w:tc>
          <w:tcPr>
            <w:tcW w:w="984" w:type="dxa"/>
            <w:vMerge w:val="restart"/>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634"/>
          <w:jc w:val="center"/>
        </w:trPr>
        <w:tc>
          <w:tcPr>
            <w:tcW w:w="727"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983"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1169"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机械制造工艺与装备</w:t>
            </w:r>
          </w:p>
        </w:tc>
        <w:tc>
          <w:tcPr>
            <w:tcW w:w="1701"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1417"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c>
          <w:tcPr>
            <w:tcW w:w="984" w:type="dxa"/>
            <w:vMerge/>
            <w:vAlign w:val="center"/>
          </w:tcPr>
          <w:p w:rsidR="003622A3" w:rsidRPr="005F1176" w:rsidRDefault="003622A3">
            <w:pPr>
              <w:ind w:rightChars="50" w:right="105"/>
              <w:jc w:val="center"/>
              <w:rPr>
                <w:rFonts w:asciiTheme="minorEastAsia" w:eastAsiaTheme="minorEastAsia" w:hAnsiTheme="minorEastAsia" w:cstheme="minorEastAsia"/>
                <w:color w:val="000000"/>
                <w:szCs w:val="21"/>
              </w:rPr>
            </w:pPr>
          </w:p>
        </w:tc>
      </w:tr>
      <w:tr w:rsidR="003622A3" w:rsidRPr="005F1176" w:rsidTr="003B5649">
        <w:trPr>
          <w:trHeight w:hRule="exact" w:val="694"/>
          <w:jc w:val="center"/>
        </w:trPr>
        <w:tc>
          <w:tcPr>
            <w:tcW w:w="72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8</w:t>
            </w:r>
          </w:p>
        </w:tc>
        <w:tc>
          <w:tcPr>
            <w:tcW w:w="983"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proofErr w:type="gramStart"/>
            <w:r w:rsidRPr="005F1176">
              <w:rPr>
                <w:rFonts w:asciiTheme="minorEastAsia" w:eastAsiaTheme="minorEastAsia" w:hAnsiTheme="minorEastAsia" w:cstheme="minorEastAsia" w:hint="eastAsia"/>
                <w:color w:val="000000"/>
                <w:szCs w:val="21"/>
              </w:rPr>
              <w:t>胡兴丽</w:t>
            </w:r>
            <w:proofErr w:type="gramEnd"/>
          </w:p>
        </w:tc>
        <w:tc>
          <w:tcPr>
            <w:tcW w:w="1169"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重庆交通大学大学交通运输、学士</w:t>
            </w:r>
          </w:p>
        </w:tc>
        <w:tc>
          <w:tcPr>
            <w:tcW w:w="1701"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城市轨道交通行车组织</w:t>
            </w:r>
          </w:p>
        </w:tc>
        <w:tc>
          <w:tcPr>
            <w:tcW w:w="984"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兼职</w:t>
            </w:r>
          </w:p>
        </w:tc>
      </w:tr>
      <w:tr w:rsidR="003622A3" w:rsidRPr="005F1176" w:rsidTr="003B5649">
        <w:trPr>
          <w:trHeight w:hRule="exact" w:val="612"/>
          <w:jc w:val="center"/>
        </w:trPr>
        <w:tc>
          <w:tcPr>
            <w:tcW w:w="72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9</w:t>
            </w:r>
          </w:p>
        </w:tc>
        <w:tc>
          <w:tcPr>
            <w:tcW w:w="983"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张绒</w:t>
            </w:r>
          </w:p>
        </w:tc>
        <w:tc>
          <w:tcPr>
            <w:tcW w:w="1169"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昆明理工大学机电一体化、学士</w:t>
            </w:r>
          </w:p>
        </w:tc>
        <w:tc>
          <w:tcPr>
            <w:tcW w:w="1701"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轨道交通安全管理与应急处理</w:t>
            </w:r>
          </w:p>
        </w:tc>
        <w:tc>
          <w:tcPr>
            <w:tcW w:w="984"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689"/>
          <w:jc w:val="center"/>
        </w:trPr>
        <w:tc>
          <w:tcPr>
            <w:tcW w:w="72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10</w:t>
            </w:r>
          </w:p>
        </w:tc>
        <w:tc>
          <w:tcPr>
            <w:tcW w:w="983"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徐园</w:t>
            </w:r>
            <w:proofErr w:type="gramStart"/>
            <w:r w:rsidRPr="005F1176">
              <w:rPr>
                <w:rFonts w:asciiTheme="minorEastAsia" w:eastAsiaTheme="minorEastAsia" w:hAnsiTheme="minorEastAsia" w:cstheme="minorEastAsia" w:hint="eastAsia"/>
                <w:color w:val="000000"/>
                <w:szCs w:val="21"/>
              </w:rPr>
              <w:t>园</w:t>
            </w:r>
            <w:proofErr w:type="gramEnd"/>
          </w:p>
        </w:tc>
        <w:tc>
          <w:tcPr>
            <w:tcW w:w="1169"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助教</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重庆工商大学机械设计制造及其自动化、学士</w:t>
            </w:r>
          </w:p>
        </w:tc>
        <w:tc>
          <w:tcPr>
            <w:tcW w:w="1701"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城市轨道交通车站设备</w:t>
            </w:r>
          </w:p>
        </w:tc>
        <w:tc>
          <w:tcPr>
            <w:tcW w:w="984"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655"/>
          <w:jc w:val="center"/>
        </w:trPr>
        <w:tc>
          <w:tcPr>
            <w:tcW w:w="72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11</w:t>
            </w:r>
          </w:p>
        </w:tc>
        <w:tc>
          <w:tcPr>
            <w:tcW w:w="983"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蔡庆</w:t>
            </w:r>
          </w:p>
        </w:tc>
        <w:tc>
          <w:tcPr>
            <w:tcW w:w="1169"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武汉科技大学轧钢、学士</w:t>
            </w:r>
          </w:p>
        </w:tc>
        <w:tc>
          <w:tcPr>
            <w:tcW w:w="1701"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机械制造专业</w:t>
            </w:r>
          </w:p>
        </w:tc>
        <w:tc>
          <w:tcPr>
            <w:tcW w:w="1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沟通技巧</w:t>
            </w:r>
          </w:p>
        </w:tc>
        <w:tc>
          <w:tcPr>
            <w:tcW w:w="984"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708"/>
          <w:jc w:val="center"/>
        </w:trPr>
        <w:tc>
          <w:tcPr>
            <w:tcW w:w="72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12</w:t>
            </w:r>
          </w:p>
        </w:tc>
        <w:tc>
          <w:tcPr>
            <w:tcW w:w="983"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冉龙超</w:t>
            </w:r>
          </w:p>
        </w:tc>
        <w:tc>
          <w:tcPr>
            <w:tcW w:w="1169"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工程师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西南交大交通工程、学士</w:t>
            </w:r>
          </w:p>
        </w:tc>
        <w:tc>
          <w:tcPr>
            <w:tcW w:w="1701"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站场与枢纽</w:t>
            </w:r>
          </w:p>
        </w:tc>
        <w:tc>
          <w:tcPr>
            <w:tcW w:w="984"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兼职</w:t>
            </w:r>
          </w:p>
        </w:tc>
      </w:tr>
      <w:tr w:rsidR="003622A3" w:rsidRPr="005F1176" w:rsidTr="003B5649">
        <w:trPr>
          <w:trHeight w:hRule="exact" w:val="846"/>
          <w:jc w:val="center"/>
        </w:trPr>
        <w:tc>
          <w:tcPr>
            <w:tcW w:w="72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13</w:t>
            </w:r>
          </w:p>
        </w:tc>
        <w:tc>
          <w:tcPr>
            <w:tcW w:w="983"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卢美英</w:t>
            </w:r>
          </w:p>
        </w:tc>
        <w:tc>
          <w:tcPr>
            <w:tcW w:w="1169"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昆明理工大学冶金工程、学士</w:t>
            </w:r>
          </w:p>
        </w:tc>
        <w:tc>
          <w:tcPr>
            <w:tcW w:w="1701"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城市轨道交通概论</w:t>
            </w:r>
          </w:p>
        </w:tc>
        <w:tc>
          <w:tcPr>
            <w:tcW w:w="984"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r w:rsidR="003622A3" w:rsidRPr="005F1176" w:rsidTr="003B5649">
        <w:trPr>
          <w:trHeight w:hRule="exact" w:val="895"/>
          <w:jc w:val="center"/>
        </w:trPr>
        <w:tc>
          <w:tcPr>
            <w:tcW w:w="72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14</w:t>
            </w:r>
          </w:p>
        </w:tc>
        <w:tc>
          <w:tcPr>
            <w:tcW w:w="983"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蔡娟</w:t>
            </w:r>
          </w:p>
        </w:tc>
        <w:tc>
          <w:tcPr>
            <w:tcW w:w="1169"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西南交大交通管理、学士</w:t>
            </w:r>
          </w:p>
        </w:tc>
        <w:tc>
          <w:tcPr>
            <w:tcW w:w="1701"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轨道交通专业</w:t>
            </w:r>
          </w:p>
        </w:tc>
        <w:tc>
          <w:tcPr>
            <w:tcW w:w="1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城市轨道交通信号基础</w:t>
            </w:r>
          </w:p>
        </w:tc>
        <w:tc>
          <w:tcPr>
            <w:tcW w:w="984"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兼职</w:t>
            </w:r>
          </w:p>
        </w:tc>
      </w:tr>
      <w:tr w:rsidR="003622A3" w:rsidRPr="005F1176" w:rsidTr="003B5649">
        <w:trPr>
          <w:trHeight w:hRule="exact" w:val="644"/>
          <w:jc w:val="center"/>
        </w:trPr>
        <w:tc>
          <w:tcPr>
            <w:tcW w:w="72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15</w:t>
            </w:r>
          </w:p>
        </w:tc>
        <w:tc>
          <w:tcPr>
            <w:tcW w:w="983"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杨邦宁</w:t>
            </w:r>
          </w:p>
        </w:tc>
        <w:tc>
          <w:tcPr>
            <w:tcW w:w="1169"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高级讲师</w:t>
            </w:r>
          </w:p>
        </w:tc>
        <w:tc>
          <w:tcPr>
            <w:tcW w:w="2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四川财经学院统计、学士</w:t>
            </w:r>
          </w:p>
        </w:tc>
        <w:tc>
          <w:tcPr>
            <w:tcW w:w="1701"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经济管理</w:t>
            </w:r>
          </w:p>
        </w:tc>
        <w:tc>
          <w:tcPr>
            <w:tcW w:w="1417"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管理学基础</w:t>
            </w:r>
          </w:p>
        </w:tc>
        <w:tc>
          <w:tcPr>
            <w:tcW w:w="984" w:type="dxa"/>
            <w:vAlign w:val="center"/>
          </w:tcPr>
          <w:p w:rsidR="003622A3" w:rsidRPr="005F1176" w:rsidRDefault="00CF1012">
            <w:pPr>
              <w:ind w:rightChars="50" w:right="105"/>
              <w:jc w:val="center"/>
              <w:rPr>
                <w:rFonts w:asciiTheme="minorEastAsia" w:eastAsiaTheme="minorEastAsia" w:hAnsiTheme="minorEastAsia" w:cstheme="minorEastAsia"/>
                <w:color w:val="000000"/>
                <w:szCs w:val="21"/>
              </w:rPr>
            </w:pPr>
            <w:r w:rsidRPr="005F1176">
              <w:rPr>
                <w:rFonts w:asciiTheme="minorEastAsia" w:eastAsiaTheme="minorEastAsia" w:hAnsiTheme="minorEastAsia" w:cstheme="minorEastAsia" w:hint="eastAsia"/>
                <w:color w:val="000000"/>
                <w:szCs w:val="21"/>
              </w:rPr>
              <w:t>专职</w:t>
            </w:r>
          </w:p>
        </w:tc>
      </w:tr>
    </w:tbl>
    <w:p w:rsidR="003622A3" w:rsidRDefault="00CF1012" w:rsidP="00CF1012">
      <w:pPr>
        <w:spacing w:afterLines="50" w:line="580" w:lineRule="exact"/>
        <w:ind w:firstLineChars="800" w:firstLine="2409"/>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
          <w:bCs/>
          <w:sz w:val="30"/>
          <w:szCs w:val="30"/>
        </w:rPr>
        <w:t>6.增设专业计划开设的主要课程</w:t>
      </w:r>
    </w:p>
    <w:tbl>
      <w:tblPr>
        <w:tblW w:w="51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
        <w:gridCol w:w="3169"/>
        <w:gridCol w:w="1149"/>
        <w:gridCol w:w="1189"/>
        <w:gridCol w:w="2092"/>
        <w:gridCol w:w="1160"/>
      </w:tblGrid>
      <w:tr w:rsidR="003622A3" w:rsidRPr="003B5649" w:rsidTr="003B5649">
        <w:trPr>
          <w:trHeight w:val="851"/>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序号</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课程名称</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课程</w:t>
            </w:r>
          </w:p>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总学时</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课程</w:t>
            </w:r>
          </w:p>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周学时</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授课教师</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授课</w:t>
            </w:r>
          </w:p>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学期</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思想道德与法治</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杨国洪</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w:t>
            </w:r>
          </w:p>
        </w:tc>
      </w:tr>
      <w:tr w:rsidR="003622A3" w:rsidRPr="003B5649" w:rsidTr="003B5649">
        <w:trPr>
          <w:trHeight w:hRule="exact" w:val="764"/>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2</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毛泽东思想和中国特色社会主义理论体系概论</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72</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胡小玲</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2</w:t>
            </w:r>
          </w:p>
        </w:tc>
      </w:tr>
      <w:tr w:rsidR="003622A3" w:rsidRPr="003B5649" w:rsidTr="003B5649">
        <w:trPr>
          <w:trHeight w:hRule="exact" w:val="896"/>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习近平新时代中国特色社会主义思想概论</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何忠华</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r>
      <w:tr w:rsidR="003622A3" w:rsidRPr="003B5649" w:rsidTr="003B5649">
        <w:trPr>
          <w:trHeight w:hRule="exact" w:val="72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形势与政策</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18</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李岳</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1、2、3、4</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经济数学</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72</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叶才花</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1、2</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6</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大学生心理健康教育</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吴伟方</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7</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计算机基础</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72</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proofErr w:type="gramStart"/>
            <w:r w:rsidRPr="003B5649">
              <w:rPr>
                <w:rFonts w:asciiTheme="minorEastAsia" w:eastAsiaTheme="minorEastAsia" w:hAnsiTheme="minorEastAsia" w:cstheme="minorEastAsia" w:hint="eastAsia"/>
                <w:szCs w:val="21"/>
              </w:rPr>
              <w:t>方碧林</w:t>
            </w:r>
            <w:proofErr w:type="gramEnd"/>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8</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电工与电子技术</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90</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张高田</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2/3</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9</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城市轨道交通概论</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卢美英</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2</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10</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轨道交通服务心理学</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18</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吴伟方</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11</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城市轨道交通服务礼仪</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赵焱</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r>
      <w:tr w:rsidR="003622A3" w:rsidRPr="003B5649" w:rsidTr="003B5649">
        <w:trPr>
          <w:trHeight w:hRule="exact" w:val="619"/>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12</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城市轨道交通客服英语口语</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张娜</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13</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管理学基础</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杨邦宁</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14</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城市轨道交通信号基础</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90</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蔡娟</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15</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城市轨道交通客运组织</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90</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proofErr w:type="gramStart"/>
            <w:r w:rsidRPr="003B5649">
              <w:rPr>
                <w:rFonts w:asciiTheme="minorEastAsia" w:eastAsiaTheme="minorEastAsia" w:hAnsiTheme="minorEastAsia" w:cstheme="minorEastAsia" w:hint="eastAsia"/>
                <w:color w:val="000000"/>
                <w:szCs w:val="21"/>
              </w:rPr>
              <w:t>李国芝</w:t>
            </w:r>
            <w:proofErr w:type="gramEnd"/>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16</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城市轨道交通行车组织</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90</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proofErr w:type="gramStart"/>
            <w:r w:rsidRPr="003B5649">
              <w:rPr>
                <w:rFonts w:asciiTheme="minorEastAsia" w:eastAsiaTheme="minorEastAsia" w:hAnsiTheme="minorEastAsia" w:cstheme="minorEastAsia" w:hint="eastAsia"/>
                <w:color w:val="000000"/>
                <w:szCs w:val="21"/>
              </w:rPr>
              <w:t>胡兴丽</w:t>
            </w:r>
            <w:proofErr w:type="gramEnd"/>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17</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城市轨道交通车站设备</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徐园</w:t>
            </w:r>
            <w:proofErr w:type="gramStart"/>
            <w:r w:rsidRPr="003B5649">
              <w:rPr>
                <w:rFonts w:asciiTheme="minorEastAsia" w:eastAsiaTheme="minorEastAsia" w:hAnsiTheme="minorEastAsia" w:cstheme="minorEastAsia" w:hint="eastAsia"/>
                <w:color w:val="000000"/>
                <w:szCs w:val="21"/>
              </w:rPr>
              <w:t>园</w:t>
            </w:r>
            <w:proofErr w:type="gramEnd"/>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2</w:t>
            </w:r>
          </w:p>
        </w:tc>
      </w:tr>
      <w:tr w:rsidR="003622A3" w:rsidRPr="003B5649" w:rsidTr="003B5649">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18</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城市轨道交通票</w:t>
            </w:r>
            <w:proofErr w:type="gramStart"/>
            <w:r w:rsidRPr="003B5649">
              <w:rPr>
                <w:rFonts w:asciiTheme="minorEastAsia" w:eastAsiaTheme="minorEastAsia" w:hAnsiTheme="minorEastAsia" w:cstheme="minorEastAsia" w:hint="eastAsia"/>
                <w:szCs w:val="21"/>
              </w:rPr>
              <w:t>务</w:t>
            </w:r>
            <w:proofErr w:type="gramEnd"/>
            <w:r w:rsidRPr="003B5649">
              <w:rPr>
                <w:rFonts w:asciiTheme="minorEastAsia" w:eastAsiaTheme="minorEastAsia" w:hAnsiTheme="minorEastAsia" w:cstheme="minorEastAsia" w:hint="eastAsia"/>
                <w:szCs w:val="21"/>
              </w:rPr>
              <w:t>管理</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刘远泽</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r>
      <w:tr w:rsidR="003622A3" w:rsidRPr="003B5649" w:rsidTr="003B5649">
        <w:trPr>
          <w:trHeight w:hRule="exact" w:val="465"/>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19</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站场与枢纽</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54</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3</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冉龙超</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r>
      <w:tr w:rsidR="003622A3" w:rsidRPr="003B5649" w:rsidTr="003B5649">
        <w:trPr>
          <w:trHeight w:hRule="exact" w:val="825"/>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20</w:t>
            </w:r>
          </w:p>
        </w:tc>
        <w:tc>
          <w:tcPr>
            <w:tcW w:w="2983"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城市轨道交通安全管理与应急处理</w:t>
            </w:r>
          </w:p>
        </w:tc>
        <w:tc>
          <w:tcPr>
            <w:tcW w:w="108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72</w:t>
            </w:r>
          </w:p>
        </w:tc>
        <w:tc>
          <w:tcPr>
            <w:tcW w:w="111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c>
          <w:tcPr>
            <w:tcW w:w="1969"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color w:val="000000"/>
                <w:szCs w:val="21"/>
              </w:rPr>
              <w:t>张绒</w:t>
            </w:r>
          </w:p>
        </w:tc>
        <w:tc>
          <w:tcPr>
            <w:tcW w:w="1092" w:type="dxa"/>
            <w:tcBorders>
              <w:top w:val="single" w:sz="4" w:space="0" w:color="000000"/>
              <w:left w:val="single" w:sz="4" w:space="0" w:color="000000"/>
              <w:bottom w:val="single" w:sz="4" w:space="0" w:color="000000"/>
              <w:right w:val="single" w:sz="4" w:space="0" w:color="000000"/>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4</w:t>
            </w:r>
          </w:p>
        </w:tc>
      </w:tr>
    </w:tbl>
    <w:p w:rsidR="003622A3" w:rsidRDefault="00CF1012" w:rsidP="00CF1012">
      <w:pPr>
        <w:spacing w:afterLines="50" w:line="580" w:lineRule="exact"/>
        <w:jc w:val="center"/>
        <w:rPr>
          <w:rFonts w:ascii="方正小标宋简体" w:eastAsia="方正小标宋简体"/>
          <w:bCs/>
          <w:sz w:val="32"/>
          <w:szCs w:val="32"/>
        </w:rPr>
      </w:pPr>
      <w:r>
        <w:rPr>
          <w:rFonts w:ascii="方正小标宋简体" w:eastAsia="方正小标宋简体" w:hint="eastAsia"/>
          <w:bCs/>
          <w:sz w:val="32"/>
          <w:szCs w:val="32"/>
        </w:rPr>
        <w:t>7.增设专业基本办学条件</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40"/>
        <w:gridCol w:w="848"/>
        <w:gridCol w:w="856"/>
        <w:gridCol w:w="1555"/>
        <w:gridCol w:w="388"/>
        <w:gridCol w:w="616"/>
        <w:gridCol w:w="1295"/>
        <w:gridCol w:w="690"/>
        <w:gridCol w:w="528"/>
        <w:gridCol w:w="626"/>
        <w:gridCol w:w="489"/>
      </w:tblGrid>
      <w:tr w:rsidR="003622A3" w:rsidRPr="003B5649" w:rsidTr="003B5649">
        <w:trPr>
          <w:trHeight w:val="604"/>
          <w:jc w:val="center"/>
        </w:trPr>
        <w:tc>
          <w:tcPr>
            <w:tcW w:w="1157"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专业名称</w:t>
            </w:r>
          </w:p>
        </w:tc>
        <w:tc>
          <w:tcPr>
            <w:tcW w:w="4263"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城市轨道交通运营管理</w:t>
            </w:r>
          </w:p>
        </w:tc>
        <w:tc>
          <w:tcPr>
            <w:tcW w:w="1295"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开办经费</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tabs>
                <w:tab w:val="center" w:pos="1108"/>
              </w:tabs>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20</w:t>
            </w:r>
            <w:bookmarkStart w:id="2" w:name="_GoBack"/>
            <w:bookmarkEnd w:id="2"/>
            <w:r w:rsidRPr="003B5649">
              <w:rPr>
                <w:rFonts w:asciiTheme="minorEastAsia" w:eastAsiaTheme="minorEastAsia" w:hAnsiTheme="minorEastAsia" w:hint="eastAsia"/>
                <w:szCs w:val="24"/>
              </w:rPr>
              <w:t>0万元</w:t>
            </w:r>
          </w:p>
        </w:tc>
      </w:tr>
      <w:tr w:rsidR="003622A3" w:rsidRPr="003B5649" w:rsidTr="003B5649">
        <w:trPr>
          <w:trHeight w:val="1270"/>
          <w:jc w:val="center"/>
        </w:trPr>
        <w:tc>
          <w:tcPr>
            <w:tcW w:w="2005"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申报专业副高及以上职称（在岗）人数</w:t>
            </w:r>
          </w:p>
        </w:tc>
        <w:tc>
          <w:tcPr>
            <w:tcW w:w="856"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6</w:t>
            </w:r>
          </w:p>
        </w:tc>
        <w:tc>
          <w:tcPr>
            <w:tcW w:w="1555"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其中该专业</w:t>
            </w:r>
          </w:p>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专职在岗人数</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12</w:t>
            </w:r>
          </w:p>
        </w:tc>
        <w:tc>
          <w:tcPr>
            <w:tcW w:w="1295"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其中校内</w:t>
            </w:r>
          </w:p>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兼职人数</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1</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其中校外兼职人数</w:t>
            </w:r>
          </w:p>
        </w:tc>
        <w:tc>
          <w:tcPr>
            <w:tcW w:w="489"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2</w:t>
            </w:r>
          </w:p>
        </w:tc>
      </w:tr>
      <w:tr w:rsidR="003622A3" w:rsidRPr="003B5649" w:rsidTr="003B5649">
        <w:trPr>
          <w:trHeight w:val="93"/>
          <w:jc w:val="center"/>
        </w:trPr>
        <w:tc>
          <w:tcPr>
            <w:tcW w:w="2005" w:type="dxa"/>
            <w:gridSpan w:val="3"/>
            <w:tcBorders>
              <w:top w:val="single" w:sz="4" w:space="0" w:color="auto"/>
              <w:left w:val="single" w:sz="4" w:space="0" w:color="auto"/>
              <w:bottom w:val="doub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可用于新专业的</w:t>
            </w:r>
          </w:p>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教学图书（万册）</w:t>
            </w:r>
          </w:p>
        </w:tc>
        <w:tc>
          <w:tcPr>
            <w:tcW w:w="856" w:type="dxa"/>
            <w:tcBorders>
              <w:top w:val="single" w:sz="4" w:space="0" w:color="auto"/>
              <w:left w:val="single" w:sz="4" w:space="0" w:color="auto"/>
              <w:bottom w:val="doub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1</w:t>
            </w:r>
          </w:p>
        </w:tc>
        <w:tc>
          <w:tcPr>
            <w:tcW w:w="1942" w:type="dxa"/>
            <w:gridSpan w:val="2"/>
            <w:tcBorders>
              <w:top w:val="single" w:sz="4" w:space="0" w:color="auto"/>
              <w:left w:val="single" w:sz="4" w:space="0" w:color="auto"/>
              <w:bottom w:val="doub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可用于该专业的</w:t>
            </w:r>
          </w:p>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教学实验设备</w:t>
            </w:r>
          </w:p>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（千元以上）</w:t>
            </w:r>
          </w:p>
        </w:tc>
        <w:tc>
          <w:tcPr>
            <w:tcW w:w="1910" w:type="dxa"/>
            <w:gridSpan w:val="2"/>
            <w:tcBorders>
              <w:top w:val="single" w:sz="4" w:space="0" w:color="auto"/>
              <w:left w:val="single" w:sz="4" w:space="0" w:color="auto"/>
              <w:bottom w:val="doub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 w:val="18"/>
                <w:szCs w:val="24"/>
              </w:rPr>
            </w:pPr>
            <w:r w:rsidRPr="003B5649">
              <w:rPr>
                <w:rFonts w:asciiTheme="minorEastAsia" w:eastAsiaTheme="minorEastAsia" w:hAnsiTheme="minorEastAsia" w:hint="eastAsia"/>
                <w:sz w:val="18"/>
                <w:szCs w:val="24"/>
              </w:rPr>
              <w:t>76（台</w:t>
            </w:r>
            <w:r w:rsidRPr="003B5649">
              <w:rPr>
                <w:rFonts w:asciiTheme="minorEastAsia" w:eastAsiaTheme="minorEastAsia" w:hAnsiTheme="minorEastAsia"/>
                <w:sz w:val="18"/>
                <w:szCs w:val="24"/>
              </w:rPr>
              <w:t>/</w:t>
            </w:r>
            <w:r w:rsidRPr="003B5649">
              <w:rPr>
                <w:rFonts w:asciiTheme="minorEastAsia" w:eastAsiaTheme="minorEastAsia" w:hAnsiTheme="minorEastAsia" w:hint="eastAsia"/>
                <w:sz w:val="18"/>
                <w:szCs w:val="24"/>
              </w:rPr>
              <w:t>件）</w:t>
            </w:r>
          </w:p>
        </w:tc>
        <w:tc>
          <w:tcPr>
            <w:tcW w:w="1218" w:type="dxa"/>
            <w:gridSpan w:val="2"/>
            <w:tcBorders>
              <w:top w:val="single" w:sz="4" w:space="0" w:color="auto"/>
              <w:left w:val="single" w:sz="4" w:space="0" w:color="auto"/>
              <w:bottom w:val="doub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总价值</w:t>
            </w:r>
          </w:p>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（万元）</w:t>
            </w:r>
          </w:p>
        </w:tc>
        <w:tc>
          <w:tcPr>
            <w:tcW w:w="1114" w:type="dxa"/>
            <w:gridSpan w:val="2"/>
            <w:tcBorders>
              <w:top w:val="single" w:sz="4" w:space="0" w:color="auto"/>
              <w:left w:val="single" w:sz="4" w:space="0" w:color="auto"/>
              <w:bottom w:val="doub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180</w:t>
            </w:r>
          </w:p>
        </w:tc>
      </w:tr>
      <w:tr w:rsidR="003622A3" w:rsidRPr="003B5649" w:rsidTr="003B5649">
        <w:trPr>
          <w:trHeight w:val="825"/>
          <w:jc w:val="center"/>
        </w:trPr>
        <w:tc>
          <w:tcPr>
            <w:tcW w:w="617" w:type="dxa"/>
            <w:tcBorders>
              <w:top w:val="doub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序</w:t>
            </w:r>
          </w:p>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号</w:t>
            </w:r>
          </w:p>
        </w:tc>
        <w:tc>
          <w:tcPr>
            <w:tcW w:w="4187" w:type="dxa"/>
            <w:gridSpan w:val="5"/>
            <w:tcBorders>
              <w:top w:val="doub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主要教学设备名称（限</w:t>
            </w:r>
            <w:r w:rsidRPr="003B5649">
              <w:rPr>
                <w:rFonts w:asciiTheme="minorEastAsia" w:eastAsiaTheme="minorEastAsia" w:hAnsiTheme="minorEastAsia"/>
                <w:szCs w:val="24"/>
              </w:rPr>
              <w:t>20</w:t>
            </w:r>
            <w:r w:rsidRPr="003B5649">
              <w:rPr>
                <w:rFonts w:asciiTheme="minorEastAsia" w:eastAsiaTheme="minorEastAsia" w:hAnsiTheme="minorEastAsia" w:hint="eastAsia"/>
                <w:szCs w:val="24"/>
              </w:rPr>
              <w:t>项）</w:t>
            </w:r>
          </w:p>
        </w:tc>
        <w:tc>
          <w:tcPr>
            <w:tcW w:w="1910" w:type="dxa"/>
            <w:gridSpan w:val="2"/>
            <w:tcBorders>
              <w:top w:val="doub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型号</w:t>
            </w:r>
          </w:p>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规格</w:t>
            </w:r>
          </w:p>
        </w:tc>
        <w:tc>
          <w:tcPr>
            <w:tcW w:w="690" w:type="dxa"/>
            <w:tcBorders>
              <w:top w:val="doub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 w:val="18"/>
                <w:szCs w:val="24"/>
              </w:rPr>
            </w:pPr>
            <w:r w:rsidRPr="003B5649">
              <w:rPr>
                <w:rFonts w:asciiTheme="minorEastAsia" w:eastAsiaTheme="minorEastAsia" w:hAnsiTheme="minorEastAsia" w:hint="eastAsia"/>
                <w:sz w:val="18"/>
                <w:szCs w:val="24"/>
              </w:rPr>
              <w:t>台</w:t>
            </w:r>
            <w:r w:rsidRPr="003B5649">
              <w:rPr>
                <w:rFonts w:asciiTheme="minorEastAsia" w:eastAsiaTheme="minorEastAsia" w:hAnsiTheme="minorEastAsia"/>
                <w:sz w:val="18"/>
                <w:szCs w:val="24"/>
              </w:rPr>
              <w:t>(</w:t>
            </w:r>
            <w:r w:rsidRPr="003B5649">
              <w:rPr>
                <w:rFonts w:asciiTheme="minorEastAsia" w:eastAsiaTheme="minorEastAsia" w:hAnsiTheme="minorEastAsia" w:hint="eastAsia"/>
                <w:sz w:val="18"/>
                <w:szCs w:val="24"/>
              </w:rPr>
              <w:t>件</w:t>
            </w:r>
            <w:r w:rsidRPr="003B5649">
              <w:rPr>
                <w:rFonts w:asciiTheme="minorEastAsia" w:eastAsiaTheme="minorEastAsia" w:hAnsiTheme="minorEastAsia"/>
                <w:sz w:val="18"/>
                <w:szCs w:val="24"/>
              </w:rPr>
              <w:t>)</w:t>
            </w:r>
          </w:p>
        </w:tc>
        <w:tc>
          <w:tcPr>
            <w:tcW w:w="1642" w:type="dxa"/>
            <w:gridSpan w:val="3"/>
            <w:tcBorders>
              <w:top w:val="doub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购入时间</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szCs w:val="24"/>
              </w:rPr>
            </w:pPr>
            <w:r w:rsidRPr="003B5649">
              <w:rPr>
                <w:rFonts w:asciiTheme="minorEastAsia" w:eastAsiaTheme="minorEastAsia" w:hAnsiTheme="minorEastAsia" w:hint="eastAsia"/>
                <w:szCs w:val="24"/>
              </w:rPr>
              <w:t>1</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pStyle w:val="ad"/>
              <w:ind w:firstLineChars="0" w:firstLine="0"/>
              <w:jc w:val="center"/>
              <w:rPr>
                <w:rFonts w:asciiTheme="minorEastAsia" w:eastAsiaTheme="minorEastAsia" w:hAnsiTheme="minorEastAsia" w:cstheme="minorEastAsia"/>
                <w:bCs/>
                <w:szCs w:val="21"/>
              </w:rPr>
            </w:pPr>
            <w:r w:rsidRPr="003B5649">
              <w:rPr>
                <w:rFonts w:asciiTheme="minorEastAsia" w:eastAsiaTheme="minorEastAsia" w:hAnsiTheme="minorEastAsia" w:cstheme="minorEastAsia" w:hint="eastAsia"/>
                <w:bCs/>
                <w:szCs w:val="21"/>
              </w:rPr>
              <w:t>计算机与</w:t>
            </w:r>
            <w:proofErr w:type="gramStart"/>
            <w:r w:rsidRPr="003B5649">
              <w:rPr>
                <w:rFonts w:asciiTheme="minorEastAsia" w:eastAsiaTheme="minorEastAsia" w:hAnsiTheme="minorEastAsia" w:cstheme="minorEastAsia" w:hint="eastAsia"/>
                <w:bCs/>
                <w:szCs w:val="21"/>
              </w:rPr>
              <w:t>网络室</w:t>
            </w:r>
            <w:proofErr w:type="gramEnd"/>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cstheme="minorEastAsia"/>
                <w:bCs/>
                <w:szCs w:val="21"/>
              </w:rPr>
            </w:pPr>
            <w:r w:rsidRPr="003B5649">
              <w:rPr>
                <w:rFonts w:asciiTheme="minorEastAsia" w:eastAsiaTheme="minorEastAsia" w:hAnsiTheme="minorEastAsia" w:cstheme="minorEastAsia" w:hint="eastAsia"/>
                <w:bCs/>
                <w:szCs w:val="21"/>
              </w:rPr>
              <w:t>宏碁D430 CPU：i3-6100</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50</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2017</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2</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轨道交通运营管理沙盘</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GTA-GDJT-SP</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cstheme="minorEastAsia"/>
                <w:szCs w:val="21"/>
              </w:rPr>
            </w:pPr>
            <w:r w:rsidRPr="003B5649">
              <w:rPr>
                <w:rFonts w:asciiTheme="minorEastAsia" w:eastAsiaTheme="minorEastAsia" w:hAnsiTheme="minorEastAsia" w:cstheme="minorEastAsia" w:hint="eastAsia"/>
                <w:szCs w:val="21"/>
              </w:rPr>
              <w:t>2015</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3</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行车作业流程仿真教学软件</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GTA-GDJT-XCRJ1</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4</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自动检票机</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GTA-GDJT-ZDJPJ</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6</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5</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自动售票机</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GTA-GDJT-ZDSPJ</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2</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6</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半自动售票机</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GTA-GDJT-BZDSPJ</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2</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7</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自动售检票3D虚拟仿真实</w:t>
            </w:r>
            <w:proofErr w:type="gramStart"/>
            <w:r w:rsidRPr="003B5649">
              <w:rPr>
                <w:rFonts w:asciiTheme="minorEastAsia" w:eastAsiaTheme="minorEastAsia" w:hAnsiTheme="minorEastAsia" w:cstheme="minorEastAsia" w:hint="eastAsia"/>
                <w:color w:val="000000"/>
                <w:szCs w:val="21"/>
              </w:rPr>
              <w:t>训软件</w:t>
            </w:r>
            <w:proofErr w:type="gramEnd"/>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GTA-GDJT-AFC</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8</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安检门</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GTA-GDJT-AJM</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9</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安检机</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GTA-GDJT-AJJ</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10</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城市轨道交通车站设备VR实</w:t>
            </w:r>
            <w:proofErr w:type="gramStart"/>
            <w:r w:rsidRPr="003B5649">
              <w:rPr>
                <w:rFonts w:asciiTheme="minorEastAsia" w:eastAsiaTheme="minorEastAsia" w:hAnsiTheme="minorEastAsia" w:cstheme="minorEastAsia" w:hint="eastAsia"/>
                <w:color w:val="000000"/>
                <w:szCs w:val="21"/>
              </w:rPr>
              <w:t>训软件</w:t>
            </w:r>
            <w:proofErr w:type="gramEnd"/>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GTA-GDJT-VRRJ2</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11</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城市轨道交通VR实训硬件系统</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GTA-GDJT-VR1</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2</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12</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票厅（票务中心）</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GTA-GDJT-PT</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13</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心肺复苏模拟人</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定制</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6</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r w:rsidR="003622A3" w:rsidRPr="003B5649" w:rsidTr="003B5649">
        <w:trPr>
          <w:trHeight w:hRule="exact" w:val="529"/>
          <w:jc w:val="center"/>
        </w:trPr>
        <w:tc>
          <w:tcPr>
            <w:tcW w:w="617"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14</w:t>
            </w: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列车照明控制电路接线</w:t>
            </w:r>
            <w:proofErr w:type="gramStart"/>
            <w:r w:rsidRPr="003B5649">
              <w:rPr>
                <w:rFonts w:asciiTheme="minorEastAsia" w:eastAsiaTheme="minorEastAsia" w:hAnsiTheme="minorEastAsia" w:cstheme="minorEastAsia" w:hint="eastAsia"/>
                <w:color w:val="000000"/>
                <w:szCs w:val="21"/>
              </w:rPr>
              <w:t>实训板</w:t>
            </w:r>
            <w:proofErr w:type="gramEnd"/>
          </w:p>
        </w:tc>
        <w:tc>
          <w:tcPr>
            <w:tcW w:w="1910" w:type="dxa"/>
            <w:gridSpan w:val="2"/>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1000*800*100</w:t>
            </w:r>
          </w:p>
        </w:tc>
        <w:tc>
          <w:tcPr>
            <w:tcW w:w="690" w:type="dxa"/>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ind w:rightChars="50" w:right="105"/>
              <w:jc w:val="center"/>
              <w:rPr>
                <w:rFonts w:asciiTheme="minorEastAsia" w:eastAsiaTheme="minorEastAsia" w:hAnsiTheme="minorEastAsia" w:cstheme="minorEastAsia"/>
                <w:color w:val="000000"/>
                <w:szCs w:val="21"/>
              </w:rPr>
            </w:pPr>
            <w:r w:rsidRPr="003B5649">
              <w:rPr>
                <w:rFonts w:asciiTheme="minorEastAsia" w:eastAsiaTheme="minorEastAsia" w:hAnsiTheme="minorEastAsia" w:cstheme="minorEastAsia" w:hint="eastAsia"/>
                <w:color w:val="000000"/>
                <w:szCs w:val="21"/>
              </w:rPr>
              <w:t>10</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3622A3" w:rsidRPr="003B5649" w:rsidRDefault="00CF1012" w:rsidP="003B5649">
            <w:pPr>
              <w:spacing w:line="320" w:lineRule="exact"/>
              <w:ind w:firstLineChars="100" w:firstLine="210"/>
              <w:jc w:val="center"/>
              <w:rPr>
                <w:rFonts w:asciiTheme="minorEastAsia" w:eastAsiaTheme="minorEastAsia" w:hAnsiTheme="minorEastAsia"/>
                <w:szCs w:val="24"/>
              </w:rPr>
            </w:pPr>
            <w:r w:rsidRPr="003B5649">
              <w:rPr>
                <w:rFonts w:asciiTheme="minorEastAsia" w:eastAsiaTheme="minorEastAsia" w:hAnsiTheme="minorEastAsia" w:hint="eastAsia"/>
                <w:szCs w:val="24"/>
              </w:rPr>
              <w:t>2021</w:t>
            </w:r>
          </w:p>
        </w:tc>
      </w:tr>
    </w:tbl>
    <w:p w:rsidR="003622A3" w:rsidRDefault="003622A3">
      <w:pPr>
        <w:spacing w:line="580" w:lineRule="exact"/>
        <w:rPr>
          <w:rFonts w:eastAsia="黑体"/>
          <w:bCs/>
          <w:sz w:val="32"/>
          <w:szCs w:val="32"/>
        </w:rPr>
      </w:pPr>
    </w:p>
    <w:sectPr w:rsidR="003622A3" w:rsidSect="003B5649">
      <w:pgSz w:w="11906" w:h="16838"/>
      <w:pgMar w:top="1418" w:right="1531" w:bottom="1247"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E5" w:rsidRDefault="003E50E5" w:rsidP="003622A3">
      <w:r>
        <w:separator/>
      </w:r>
    </w:p>
  </w:endnote>
  <w:endnote w:type="continuationSeparator" w:id="0">
    <w:p w:rsidR="003E50E5" w:rsidRDefault="003E50E5" w:rsidP="00362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510"/>
      <w:docPartObj>
        <w:docPartGallery w:val="Page Numbers (Bottom of Page)"/>
        <w:docPartUnique/>
      </w:docPartObj>
    </w:sdtPr>
    <w:sdtContent>
      <w:p w:rsidR="00CF1012" w:rsidRDefault="003B5649" w:rsidP="003B5649">
        <w:pPr>
          <w:pStyle w:val="a7"/>
          <w:jc w:val="center"/>
        </w:pPr>
        <w:fldSimple w:instr=" PAGE   \* MERGEFORMAT ">
          <w:r w:rsidRPr="003B5649">
            <w:rPr>
              <w:noProof/>
              <w:lang w:val="zh-CN"/>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544"/>
      <w:docPartObj>
        <w:docPartGallery w:val="Page Numbers (Bottom of Page)"/>
        <w:docPartUnique/>
      </w:docPartObj>
    </w:sdtPr>
    <w:sdtContent>
      <w:p w:rsidR="003B5649" w:rsidRDefault="003B5649" w:rsidP="003B5649">
        <w:pPr>
          <w:pStyle w:val="a7"/>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49" w:rsidRDefault="003B5649" w:rsidP="003B5649">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535"/>
      <w:docPartObj>
        <w:docPartGallery w:val="Page Numbers (Bottom of Page)"/>
        <w:docPartUnique/>
      </w:docPartObj>
    </w:sdtPr>
    <w:sdtContent>
      <w:p w:rsidR="003B5649" w:rsidRDefault="003B5649" w:rsidP="003B5649">
        <w:pPr>
          <w:pStyle w:val="a7"/>
          <w:jc w:val="cente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552"/>
      <w:docPartObj>
        <w:docPartGallery w:val="Page Numbers (Bottom of Page)"/>
        <w:docPartUnique/>
      </w:docPartObj>
    </w:sdtPr>
    <w:sdtContent>
      <w:p w:rsidR="003B5649" w:rsidRDefault="003B5649" w:rsidP="003B5649">
        <w:pPr>
          <w:pStyle w:val="a7"/>
          <w:jc w:val="center"/>
        </w:pPr>
        <w:fldSimple w:instr=" PAGE   \* MERGEFORMAT ">
          <w:r w:rsidRPr="003B5649">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E5" w:rsidRDefault="003E50E5" w:rsidP="003622A3">
      <w:r>
        <w:separator/>
      </w:r>
    </w:p>
  </w:footnote>
  <w:footnote w:type="continuationSeparator" w:id="0">
    <w:p w:rsidR="003E50E5" w:rsidRDefault="003E50E5" w:rsidP="00362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8D8567"/>
    <w:multiLevelType w:val="singleLevel"/>
    <w:tmpl w:val="E78D8567"/>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YxYjliM2FhMWI1MjJlZDRiNTZkM2QzYWY5MmFjNDIifQ=="/>
  </w:docVars>
  <w:rsids>
    <w:rsidRoot w:val="006F3986"/>
    <w:rsid w:val="00010FFA"/>
    <w:rsid w:val="00034335"/>
    <w:rsid w:val="000800E7"/>
    <w:rsid w:val="00093DF0"/>
    <w:rsid w:val="00094885"/>
    <w:rsid w:val="000A5B9F"/>
    <w:rsid w:val="000C1901"/>
    <w:rsid w:val="000C4BC2"/>
    <w:rsid w:val="000E7C8F"/>
    <w:rsid w:val="0010600D"/>
    <w:rsid w:val="00114AC1"/>
    <w:rsid w:val="00122AD9"/>
    <w:rsid w:val="00123D86"/>
    <w:rsid w:val="00132255"/>
    <w:rsid w:val="00133C94"/>
    <w:rsid w:val="00134DC5"/>
    <w:rsid w:val="00143FB4"/>
    <w:rsid w:val="00185620"/>
    <w:rsid w:val="001E0E97"/>
    <w:rsid w:val="00205ED8"/>
    <w:rsid w:val="002267D5"/>
    <w:rsid w:val="00267071"/>
    <w:rsid w:val="002825FD"/>
    <w:rsid w:val="00286C19"/>
    <w:rsid w:val="00293846"/>
    <w:rsid w:val="002B0588"/>
    <w:rsid w:val="002B1F37"/>
    <w:rsid w:val="002B680C"/>
    <w:rsid w:val="00310254"/>
    <w:rsid w:val="00311262"/>
    <w:rsid w:val="00320333"/>
    <w:rsid w:val="003237E1"/>
    <w:rsid w:val="00325706"/>
    <w:rsid w:val="00333985"/>
    <w:rsid w:val="0034080C"/>
    <w:rsid w:val="00350F27"/>
    <w:rsid w:val="00351658"/>
    <w:rsid w:val="003622A3"/>
    <w:rsid w:val="00363053"/>
    <w:rsid w:val="00367A2E"/>
    <w:rsid w:val="00397937"/>
    <w:rsid w:val="003A667A"/>
    <w:rsid w:val="003B5649"/>
    <w:rsid w:val="003D3653"/>
    <w:rsid w:val="003D4847"/>
    <w:rsid w:val="003D4C97"/>
    <w:rsid w:val="003E50E5"/>
    <w:rsid w:val="003E5E31"/>
    <w:rsid w:val="003E6F42"/>
    <w:rsid w:val="00426980"/>
    <w:rsid w:val="00433C51"/>
    <w:rsid w:val="00447E2A"/>
    <w:rsid w:val="00451AFD"/>
    <w:rsid w:val="0045504E"/>
    <w:rsid w:val="0047614D"/>
    <w:rsid w:val="00493626"/>
    <w:rsid w:val="00495BE9"/>
    <w:rsid w:val="004A677A"/>
    <w:rsid w:val="004B3C2A"/>
    <w:rsid w:val="004C3B82"/>
    <w:rsid w:val="004D05F2"/>
    <w:rsid w:val="0050453D"/>
    <w:rsid w:val="00525A38"/>
    <w:rsid w:val="00557F36"/>
    <w:rsid w:val="00563B06"/>
    <w:rsid w:val="005738C4"/>
    <w:rsid w:val="005859C6"/>
    <w:rsid w:val="005914D7"/>
    <w:rsid w:val="00593E2E"/>
    <w:rsid w:val="005F0371"/>
    <w:rsid w:val="005F1176"/>
    <w:rsid w:val="006114F3"/>
    <w:rsid w:val="00617445"/>
    <w:rsid w:val="006264F4"/>
    <w:rsid w:val="0063015C"/>
    <w:rsid w:val="006324F8"/>
    <w:rsid w:val="00671530"/>
    <w:rsid w:val="00681F47"/>
    <w:rsid w:val="006A1739"/>
    <w:rsid w:val="006B48B1"/>
    <w:rsid w:val="006C6A67"/>
    <w:rsid w:val="006D4395"/>
    <w:rsid w:val="006F0C0E"/>
    <w:rsid w:val="006F3986"/>
    <w:rsid w:val="007007D1"/>
    <w:rsid w:val="00705DA8"/>
    <w:rsid w:val="00724D99"/>
    <w:rsid w:val="00741F44"/>
    <w:rsid w:val="00747B7D"/>
    <w:rsid w:val="00747CDA"/>
    <w:rsid w:val="0075180B"/>
    <w:rsid w:val="0076171E"/>
    <w:rsid w:val="0077054F"/>
    <w:rsid w:val="00774D19"/>
    <w:rsid w:val="0078288C"/>
    <w:rsid w:val="007A1F7E"/>
    <w:rsid w:val="007A56A2"/>
    <w:rsid w:val="007D07F5"/>
    <w:rsid w:val="007F4A87"/>
    <w:rsid w:val="00800444"/>
    <w:rsid w:val="00800F71"/>
    <w:rsid w:val="0081557B"/>
    <w:rsid w:val="00827066"/>
    <w:rsid w:val="00844EB6"/>
    <w:rsid w:val="00854102"/>
    <w:rsid w:val="00856A88"/>
    <w:rsid w:val="008754BA"/>
    <w:rsid w:val="00896668"/>
    <w:rsid w:val="008A5EDD"/>
    <w:rsid w:val="008C13A0"/>
    <w:rsid w:val="008E04F2"/>
    <w:rsid w:val="008F0570"/>
    <w:rsid w:val="00900713"/>
    <w:rsid w:val="00904DBC"/>
    <w:rsid w:val="00907719"/>
    <w:rsid w:val="00911588"/>
    <w:rsid w:val="00920110"/>
    <w:rsid w:val="00926266"/>
    <w:rsid w:val="00935BE1"/>
    <w:rsid w:val="0094036F"/>
    <w:rsid w:val="00945C98"/>
    <w:rsid w:val="009574D8"/>
    <w:rsid w:val="00976E05"/>
    <w:rsid w:val="00980420"/>
    <w:rsid w:val="00982F03"/>
    <w:rsid w:val="0099452D"/>
    <w:rsid w:val="00994F84"/>
    <w:rsid w:val="009A5FA4"/>
    <w:rsid w:val="009E102B"/>
    <w:rsid w:val="009E1451"/>
    <w:rsid w:val="009E35B1"/>
    <w:rsid w:val="009E3AFA"/>
    <w:rsid w:val="009F07DC"/>
    <w:rsid w:val="00A174B0"/>
    <w:rsid w:val="00A347AB"/>
    <w:rsid w:val="00A367B2"/>
    <w:rsid w:val="00A564C8"/>
    <w:rsid w:val="00A902AF"/>
    <w:rsid w:val="00AA1350"/>
    <w:rsid w:val="00AC28AC"/>
    <w:rsid w:val="00AF04C0"/>
    <w:rsid w:val="00B11F9D"/>
    <w:rsid w:val="00B207CF"/>
    <w:rsid w:val="00B34CEF"/>
    <w:rsid w:val="00B454AC"/>
    <w:rsid w:val="00BA244F"/>
    <w:rsid w:val="00BB4116"/>
    <w:rsid w:val="00BC4F94"/>
    <w:rsid w:val="00BE404D"/>
    <w:rsid w:val="00C0159F"/>
    <w:rsid w:val="00C47C4C"/>
    <w:rsid w:val="00C6753C"/>
    <w:rsid w:val="00C921C5"/>
    <w:rsid w:val="00CB5D91"/>
    <w:rsid w:val="00CF1012"/>
    <w:rsid w:val="00D03E88"/>
    <w:rsid w:val="00D17A1F"/>
    <w:rsid w:val="00D32183"/>
    <w:rsid w:val="00D57E51"/>
    <w:rsid w:val="00D84B14"/>
    <w:rsid w:val="00D873FD"/>
    <w:rsid w:val="00DA4E45"/>
    <w:rsid w:val="00DB355C"/>
    <w:rsid w:val="00DB6C8D"/>
    <w:rsid w:val="00DD747E"/>
    <w:rsid w:val="00DE7748"/>
    <w:rsid w:val="00DF2DDD"/>
    <w:rsid w:val="00DF77CD"/>
    <w:rsid w:val="00E001E3"/>
    <w:rsid w:val="00E01768"/>
    <w:rsid w:val="00E11982"/>
    <w:rsid w:val="00E21B5A"/>
    <w:rsid w:val="00E309A4"/>
    <w:rsid w:val="00E418CE"/>
    <w:rsid w:val="00E4251D"/>
    <w:rsid w:val="00E56456"/>
    <w:rsid w:val="00E6138D"/>
    <w:rsid w:val="00E65C3D"/>
    <w:rsid w:val="00E77AB7"/>
    <w:rsid w:val="00E87323"/>
    <w:rsid w:val="00E937E1"/>
    <w:rsid w:val="00ED7F94"/>
    <w:rsid w:val="00EE0E59"/>
    <w:rsid w:val="00F111EB"/>
    <w:rsid w:val="00F21DAA"/>
    <w:rsid w:val="00F45AF9"/>
    <w:rsid w:val="00F8416C"/>
    <w:rsid w:val="00F92BBE"/>
    <w:rsid w:val="00F93750"/>
    <w:rsid w:val="00FA0126"/>
    <w:rsid w:val="00FA0BD0"/>
    <w:rsid w:val="00FA2836"/>
    <w:rsid w:val="00FB0130"/>
    <w:rsid w:val="00FB28CC"/>
    <w:rsid w:val="00FB618C"/>
    <w:rsid w:val="00FC489C"/>
    <w:rsid w:val="00FD1B2E"/>
    <w:rsid w:val="00FD7C1B"/>
    <w:rsid w:val="00FE18F6"/>
    <w:rsid w:val="059874F0"/>
    <w:rsid w:val="07B611C8"/>
    <w:rsid w:val="08FD25B4"/>
    <w:rsid w:val="0E690DD4"/>
    <w:rsid w:val="108A20B8"/>
    <w:rsid w:val="16914C6F"/>
    <w:rsid w:val="28D85432"/>
    <w:rsid w:val="294921DF"/>
    <w:rsid w:val="29AB625B"/>
    <w:rsid w:val="3885512A"/>
    <w:rsid w:val="40322DDA"/>
    <w:rsid w:val="40911537"/>
    <w:rsid w:val="49CE1E59"/>
    <w:rsid w:val="4CBE7DA2"/>
    <w:rsid w:val="55C365F6"/>
    <w:rsid w:val="5E0C6CD5"/>
    <w:rsid w:val="613E4586"/>
    <w:rsid w:val="63FB25CC"/>
    <w:rsid w:val="680716BB"/>
    <w:rsid w:val="68384E16"/>
    <w:rsid w:val="683F1C20"/>
    <w:rsid w:val="6B697A19"/>
    <w:rsid w:val="6D212EC3"/>
    <w:rsid w:val="71841290"/>
    <w:rsid w:val="76720B41"/>
    <w:rsid w:val="78592710"/>
    <w:rsid w:val="7B454A69"/>
    <w:rsid w:val="7DF52593"/>
    <w:rsid w:val="7F4134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Indent"/>
    <w:autoRedefine/>
    <w:qFormat/>
    <w:rsid w:val="003622A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rsid w:val="003622A3"/>
    <w:pPr>
      <w:ind w:firstLineChars="200" w:firstLine="420"/>
      <w:textAlignment w:val="baseline"/>
    </w:pPr>
    <w:rPr>
      <w:szCs w:val="24"/>
    </w:rPr>
  </w:style>
  <w:style w:type="paragraph" w:styleId="a3">
    <w:name w:val="Normal Indent"/>
    <w:basedOn w:val="a"/>
    <w:uiPriority w:val="99"/>
    <w:unhideWhenUsed/>
    <w:qFormat/>
    <w:rsid w:val="003622A3"/>
    <w:pPr>
      <w:ind w:firstLineChars="200" w:firstLine="420"/>
    </w:pPr>
    <w:rPr>
      <w:rFonts w:ascii="Times New Roman" w:hAnsi="Times New Roman"/>
      <w:kern w:val="0"/>
      <w:sz w:val="20"/>
    </w:rPr>
  </w:style>
  <w:style w:type="paragraph" w:styleId="a4">
    <w:name w:val="Body Text Indent"/>
    <w:basedOn w:val="a"/>
    <w:autoRedefine/>
    <w:qFormat/>
    <w:rsid w:val="003622A3"/>
    <w:pPr>
      <w:ind w:firstLine="630"/>
    </w:pPr>
    <w:rPr>
      <w:rFonts w:ascii="Times New Roman" w:hAnsi="Times New Roman"/>
      <w:sz w:val="28"/>
      <w:szCs w:val="20"/>
    </w:rPr>
  </w:style>
  <w:style w:type="paragraph" w:styleId="a5">
    <w:name w:val="Date"/>
    <w:basedOn w:val="a"/>
    <w:next w:val="a"/>
    <w:link w:val="Char"/>
    <w:autoRedefine/>
    <w:uiPriority w:val="99"/>
    <w:semiHidden/>
    <w:unhideWhenUsed/>
    <w:qFormat/>
    <w:rsid w:val="003622A3"/>
    <w:pPr>
      <w:ind w:leftChars="2500" w:left="100"/>
    </w:pPr>
  </w:style>
  <w:style w:type="paragraph" w:styleId="a6">
    <w:name w:val="Balloon Text"/>
    <w:basedOn w:val="a"/>
    <w:link w:val="Char0"/>
    <w:autoRedefine/>
    <w:uiPriority w:val="99"/>
    <w:semiHidden/>
    <w:unhideWhenUsed/>
    <w:qFormat/>
    <w:rsid w:val="003622A3"/>
    <w:rPr>
      <w:sz w:val="18"/>
      <w:szCs w:val="18"/>
    </w:rPr>
  </w:style>
  <w:style w:type="paragraph" w:styleId="a7">
    <w:name w:val="footer"/>
    <w:basedOn w:val="a"/>
    <w:link w:val="Char1"/>
    <w:autoRedefine/>
    <w:uiPriority w:val="99"/>
    <w:unhideWhenUsed/>
    <w:qFormat/>
    <w:rsid w:val="003622A3"/>
    <w:pPr>
      <w:tabs>
        <w:tab w:val="center" w:pos="4153"/>
        <w:tab w:val="right" w:pos="8306"/>
      </w:tabs>
      <w:snapToGrid w:val="0"/>
      <w:jc w:val="left"/>
    </w:pPr>
    <w:rPr>
      <w:sz w:val="18"/>
      <w:szCs w:val="18"/>
    </w:rPr>
  </w:style>
  <w:style w:type="paragraph" w:styleId="a8">
    <w:name w:val="header"/>
    <w:basedOn w:val="a"/>
    <w:link w:val="Char2"/>
    <w:autoRedefine/>
    <w:uiPriority w:val="99"/>
    <w:unhideWhenUsed/>
    <w:qFormat/>
    <w:rsid w:val="003622A3"/>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unhideWhenUsed/>
    <w:qFormat/>
    <w:rsid w:val="003622A3"/>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4"/>
    <w:autoRedefine/>
    <w:qFormat/>
    <w:rsid w:val="003622A3"/>
    <w:pPr>
      <w:ind w:firstLineChars="200" w:firstLine="420"/>
    </w:pPr>
  </w:style>
  <w:style w:type="table" w:styleId="aa">
    <w:name w:val="Table Grid"/>
    <w:basedOn w:val="a1"/>
    <w:autoRedefine/>
    <w:uiPriority w:val="59"/>
    <w:qFormat/>
    <w:rsid w:val="00362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autoRedefine/>
    <w:uiPriority w:val="22"/>
    <w:qFormat/>
    <w:rsid w:val="003622A3"/>
    <w:rPr>
      <w:b/>
    </w:rPr>
  </w:style>
  <w:style w:type="character" w:styleId="ac">
    <w:name w:val="Hyperlink"/>
    <w:basedOn w:val="a0"/>
    <w:autoRedefine/>
    <w:uiPriority w:val="99"/>
    <w:semiHidden/>
    <w:unhideWhenUsed/>
    <w:qFormat/>
    <w:rsid w:val="003622A3"/>
    <w:rPr>
      <w:color w:val="0000FF" w:themeColor="hyperlink"/>
      <w:u w:val="single"/>
    </w:rPr>
  </w:style>
  <w:style w:type="character" w:customStyle="1" w:styleId="Char0">
    <w:name w:val="批注框文本 Char"/>
    <w:basedOn w:val="a0"/>
    <w:link w:val="a6"/>
    <w:autoRedefine/>
    <w:uiPriority w:val="99"/>
    <w:semiHidden/>
    <w:qFormat/>
    <w:rsid w:val="003622A3"/>
    <w:rPr>
      <w:rFonts w:ascii="Calibri" w:eastAsia="宋体" w:hAnsi="Calibri" w:cs="Times New Roman"/>
      <w:sz w:val="18"/>
      <w:szCs w:val="18"/>
    </w:rPr>
  </w:style>
  <w:style w:type="character" w:customStyle="1" w:styleId="Char2">
    <w:name w:val="页眉 Char"/>
    <w:basedOn w:val="a0"/>
    <w:link w:val="a8"/>
    <w:autoRedefine/>
    <w:uiPriority w:val="99"/>
    <w:qFormat/>
    <w:rsid w:val="003622A3"/>
    <w:rPr>
      <w:rFonts w:ascii="Calibri" w:eastAsia="宋体" w:hAnsi="Calibri" w:cs="Times New Roman"/>
      <w:sz w:val="18"/>
      <w:szCs w:val="18"/>
    </w:rPr>
  </w:style>
  <w:style w:type="character" w:customStyle="1" w:styleId="Char1">
    <w:name w:val="页脚 Char"/>
    <w:basedOn w:val="a0"/>
    <w:link w:val="a7"/>
    <w:autoRedefine/>
    <w:uiPriority w:val="99"/>
    <w:qFormat/>
    <w:rsid w:val="003622A3"/>
    <w:rPr>
      <w:rFonts w:ascii="Calibri" w:eastAsia="宋体" w:hAnsi="Calibri" w:cs="Times New Roman"/>
      <w:sz w:val="18"/>
      <w:szCs w:val="18"/>
    </w:rPr>
  </w:style>
  <w:style w:type="paragraph" w:styleId="ad">
    <w:name w:val="List Paragraph"/>
    <w:basedOn w:val="a"/>
    <w:autoRedefine/>
    <w:uiPriority w:val="34"/>
    <w:qFormat/>
    <w:rsid w:val="003622A3"/>
    <w:pPr>
      <w:ind w:firstLineChars="200" w:firstLine="420"/>
    </w:pPr>
  </w:style>
  <w:style w:type="character" w:customStyle="1" w:styleId="Char">
    <w:name w:val="日期 Char"/>
    <w:basedOn w:val="a0"/>
    <w:link w:val="a5"/>
    <w:autoRedefine/>
    <w:uiPriority w:val="99"/>
    <w:semiHidden/>
    <w:qFormat/>
    <w:rsid w:val="003622A3"/>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1376</Words>
  <Characters>7845</Characters>
  <Application>Microsoft Office Word</Application>
  <DocSecurity>0</DocSecurity>
  <Lines>65</Lines>
  <Paragraphs>18</Paragraphs>
  <ScaleCrop>false</ScaleCrop>
  <Company>CHINA</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林燕</dc:creator>
  <cp:lastModifiedBy>HP</cp:lastModifiedBy>
  <cp:revision>50</cp:revision>
  <cp:lastPrinted>2017-01-06T07:12:00Z</cp:lastPrinted>
  <dcterms:created xsi:type="dcterms:W3CDTF">2017-01-09T07:03:00Z</dcterms:created>
  <dcterms:modified xsi:type="dcterms:W3CDTF">2024-01-28T03:30:00Z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E6D688EF300E4F4EBDBE655F85A011F3_12</vt:lpwstr>
  </property>
</Properties>
</file>